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5B164" w14:textId="51704868" w:rsidR="00FF510D" w:rsidRPr="007C0DA3" w:rsidRDefault="00FF510D" w:rsidP="00FF510D">
      <w:pPr>
        <w:pStyle w:val="3GPPHeader"/>
        <w:spacing w:after="60"/>
        <w:rPr>
          <w:sz w:val="32"/>
          <w:szCs w:val="32"/>
          <w:highlight w:val="yellow"/>
        </w:rPr>
      </w:pPr>
      <w:bookmarkStart w:id="0" w:name="_Hlk512852793"/>
      <w:r>
        <w:rPr>
          <w:lang w:val="en-US"/>
        </w:rPr>
        <w:t>3GPP TSG-RAN WG2 #10</w:t>
      </w:r>
      <w:r w:rsidR="00777288">
        <w:rPr>
          <w:lang w:val="en-US"/>
        </w:rPr>
        <w:t>7</w:t>
      </w:r>
      <w:r>
        <w:tab/>
      </w:r>
      <w:r>
        <w:rPr>
          <w:sz w:val="32"/>
          <w:szCs w:val="32"/>
        </w:rPr>
        <w:t xml:space="preserve"> </w:t>
      </w:r>
      <w:proofErr w:type="spellStart"/>
      <w:r>
        <w:rPr>
          <w:sz w:val="32"/>
          <w:szCs w:val="32"/>
        </w:rPr>
        <w:t>TDoc</w:t>
      </w:r>
      <w:proofErr w:type="spellEnd"/>
      <w:r>
        <w:rPr>
          <w:sz w:val="32"/>
          <w:szCs w:val="32"/>
        </w:rPr>
        <w:t xml:space="preserve"> </w:t>
      </w:r>
      <w:r w:rsidR="00E10F00" w:rsidRPr="00E10F00">
        <w:rPr>
          <w:sz w:val="32"/>
          <w:szCs w:val="32"/>
        </w:rPr>
        <w:t>R2-1910311</w:t>
      </w:r>
    </w:p>
    <w:bookmarkEnd w:id="0"/>
    <w:p w14:paraId="167314EF" w14:textId="33B1D1F9" w:rsidR="00A17CBB" w:rsidRDefault="00777288" w:rsidP="00A17CBB">
      <w:pPr>
        <w:pStyle w:val="CRCoverPage"/>
        <w:outlineLvl w:val="0"/>
        <w:rPr>
          <w:b/>
          <w:noProof/>
          <w:sz w:val="24"/>
        </w:rPr>
      </w:pPr>
      <w:r>
        <w:rPr>
          <w:b/>
          <w:noProof/>
          <w:sz w:val="24"/>
        </w:rPr>
        <w:t>Prague</w:t>
      </w:r>
      <w:r w:rsidR="00A17CBB">
        <w:rPr>
          <w:b/>
          <w:noProof/>
          <w:sz w:val="24"/>
        </w:rPr>
        <w:t xml:space="preserve">, </w:t>
      </w:r>
      <w:r>
        <w:rPr>
          <w:b/>
          <w:noProof/>
          <w:sz w:val="24"/>
        </w:rPr>
        <w:t>Czech</w:t>
      </w:r>
      <w:r w:rsidR="00A17CBB">
        <w:rPr>
          <w:b/>
          <w:noProof/>
          <w:sz w:val="24"/>
        </w:rPr>
        <w:t xml:space="preserve">, </w:t>
      </w:r>
      <w:r>
        <w:rPr>
          <w:b/>
          <w:noProof/>
          <w:sz w:val="24"/>
        </w:rPr>
        <w:t>26</w:t>
      </w:r>
      <w:r w:rsidR="00A17CBB">
        <w:rPr>
          <w:b/>
          <w:noProof/>
          <w:sz w:val="24"/>
          <w:vertAlign w:val="superscript"/>
        </w:rPr>
        <w:t>th</w:t>
      </w:r>
      <w:r w:rsidR="0009026A">
        <w:rPr>
          <w:b/>
          <w:noProof/>
          <w:sz w:val="24"/>
        </w:rPr>
        <w:t xml:space="preserve"> </w:t>
      </w:r>
      <w:r w:rsidR="00A17CBB">
        <w:rPr>
          <w:b/>
          <w:noProof/>
          <w:sz w:val="24"/>
        </w:rPr>
        <w:t xml:space="preserve">– </w:t>
      </w:r>
      <w:r>
        <w:rPr>
          <w:b/>
          <w:noProof/>
          <w:sz w:val="24"/>
        </w:rPr>
        <w:t>30</w:t>
      </w:r>
      <w:r w:rsidR="0009026A" w:rsidRPr="0009026A">
        <w:rPr>
          <w:b/>
          <w:noProof/>
          <w:sz w:val="24"/>
          <w:vertAlign w:val="superscript"/>
        </w:rPr>
        <w:t>th</w:t>
      </w:r>
      <w:r w:rsidR="00A17CBB">
        <w:rPr>
          <w:b/>
          <w:noProof/>
          <w:sz w:val="24"/>
        </w:rPr>
        <w:t xml:space="preserve"> </w:t>
      </w:r>
      <w:r>
        <w:rPr>
          <w:b/>
          <w:noProof/>
          <w:sz w:val="24"/>
        </w:rPr>
        <w:t>August</w:t>
      </w:r>
      <w:r w:rsidR="00A17CBB">
        <w:rPr>
          <w:b/>
          <w:noProof/>
          <w:sz w:val="24"/>
        </w:rPr>
        <w:t xml:space="preserve"> 2019</w:t>
      </w:r>
    </w:p>
    <w:p w14:paraId="57F6D2DD" w14:textId="77777777" w:rsidR="00AC6B58" w:rsidRPr="00354B8A" w:rsidRDefault="00AC6B58" w:rsidP="00AC6B58">
      <w:pPr>
        <w:pStyle w:val="3GPPHeader"/>
      </w:pPr>
    </w:p>
    <w:p w14:paraId="33045169" w14:textId="15F171DF" w:rsidR="00AC6B58" w:rsidRPr="00DD3521" w:rsidRDefault="00AC6B58" w:rsidP="00AC6B58">
      <w:pPr>
        <w:pStyle w:val="3GPPHeader"/>
        <w:rPr>
          <w:sz w:val="22"/>
          <w:szCs w:val="22"/>
          <w:lang w:val="en-US"/>
        </w:rPr>
      </w:pPr>
      <w:r w:rsidRPr="00DD3521">
        <w:rPr>
          <w:sz w:val="22"/>
          <w:szCs w:val="22"/>
          <w:lang w:val="en-US"/>
        </w:rPr>
        <w:t>Agenda Item:</w:t>
      </w:r>
      <w:r w:rsidRPr="00DD3521">
        <w:rPr>
          <w:sz w:val="22"/>
          <w:szCs w:val="22"/>
          <w:lang w:val="en-US"/>
        </w:rPr>
        <w:tab/>
      </w:r>
      <w:r w:rsidR="00E10F00">
        <w:rPr>
          <w:sz w:val="22"/>
          <w:szCs w:val="22"/>
          <w:lang w:val="en-US"/>
        </w:rPr>
        <w:t>11.4.6</w:t>
      </w:r>
      <w:bookmarkStart w:id="1" w:name="_GoBack"/>
      <w:bookmarkEnd w:id="1"/>
    </w:p>
    <w:p w14:paraId="47B3FCEA" w14:textId="77777777" w:rsidR="00AC6B58" w:rsidRPr="00CE0424" w:rsidRDefault="00AC6B58" w:rsidP="00AC6B58">
      <w:pPr>
        <w:pStyle w:val="3GPPHeader"/>
        <w:rPr>
          <w:sz w:val="22"/>
          <w:szCs w:val="22"/>
        </w:rPr>
      </w:pPr>
      <w:r>
        <w:rPr>
          <w:sz w:val="22"/>
          <w:szCs w:val="22"/>
        </w:rPr>
        <w:t>Source:</w:t>
      </w:r>
      <w:r w:rsidRPr="00CE0424">
        <w:rPr>
          <w:sz w:val="22"/>
          <w:szCs w:val="22"/>
        </w:rPr>
        <w:tab/>
        <w:t>Ericsson</w:t>
      </w:r>
    </w:p>
    <w:p w14:paraId="5EFA79B1" w14:textId="3D0B5430" w:rsidR="00AC6B58" w:rsidRPr="00796270" w:rsidRDefault="00AC6B58" w:rsidP="00AC6B58">
      <w:pPr>
        <w:pStyle w:val="3GPPHeader"/>
        <w:rPr>
          <w:rFonts w:cs="Arial"/>
          <w:sz w:val="22"/>
          <w:szCs w:val="22"/>
        </w:rPr>
      </w:pPr>
      <w:r w:rsidRPr="00796270">
        <w:rPr>
          <w:rFonts w:cs="Arial"/>
          <w:sz w:val="22"/>
          <w:szCs w:val="22"/>
        </w:rPr>
        <w:t>Title:</w:t>
      </w:r>
      <w:r w:rsidRPr="00796270">
        <w:rPr>
          <w:rFonts w:cs="Arial"/>
          <w:sz w:val="22"/>
          <w:szCs w:val="22"/>
        </w:rPr>
        <w:tab/>
      </w:r>
      <w:r w:rsidR="0009026A">
        <w:rPr>
          <w:rFonts w:eastAsia="DengXian" w:cs="Arial"/>
          <w:sz w:val="22"/>
          <w:szCs w:val="22"/>
        </w:rPr>
        <w:t xml:space="preserve">On PC5 </w:t>
      </w:r>
      <w:r w:rsidR="00DD3521">
        <w:rPr>
          <w:rFonts w:eastAsia="DengXian" w:cs="Arial"/>
          <w:sz w:val="22"/>
          <w:szCs w:val="22"/>
        </w:rPr>
        <w:t>I</w:t>
      </w:r>
      <w:r w:rsidR="0009026A">
        <w:rPr>
          <w:rFonts w:eastAsia="DengXian" w:cs="Arial"/>
          <w:sz w:val="22"/>
          <w:szCs w:val="22"/>
        </w:rPr>
        <w:t xml:space="preserve">nterface </w:t>
      </w:r>
      <w:r w:rsidR="00DD3521">
        <w:rPr>
          <w:rFonts w:eastAsia="DengXian" w:cs="Arial"/>
          <w:sz w:val="22"/>
          <w:szCs w:val="22"/>
        </w:rPr>
        <w:t>A</w:t>
      </w:r>
      <w:r w:rsidR="0009026A">
        <w:rPr>
          <w:rFonts w:eastAsia="DengXian" w:cs="Arial"/>
          <w:sz w:val="22"/>
          <w:szCs w:val="22"/>
        </w:rPr>
        <w:t>vailability</w:t>
      </w:r>
      <w:r w:rsidR="00BA7217" w:rsidRPr="00796270">
        <w:rPr>
          <w:rFonts w:cs="Arial"/>
          <w:sz w:val="22"/>
          <w:szCs w:val="22"/>
        </w:rPr>
        <w:t xml:space="preserve"> </w:t>
      </w:r>
    </w:p>
    <w:p w14:paraId="4A1B6F97" w14:textId="77777777" w:rsidR="00AC6B58" w:rsidRPr="00CE0424" w:rsidRDefault="00AC6B58" w:rsidP="00AC6B58">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994CA1A" w14:textId="77777777" w:rsidR="005D0FB0" w:rsidRDefault="005D0FB0" w:rsidP="005D0FB0">
      <w:pPr>
        <w:pStyle w:val="Heading1"/>
        <w:overflowPunct/>
        <w:autoSpaceDE/>
        <w:autoSpaceDN/>
        <w:adjustRightInd/>
        <w:textAlignment w:val="auto"/>
      </w:pPr>
      <w:r w:rsidRPr="00E32E8E">
        <w:t>Introduction</w:t>
      </w:r>
    </w:p>
    <w:p w14:paraId="30A578D6" w14:textId="73D97E15" w:rsidR="0009026A" w:rsidRDefault="0009026A" w:rsidP="003128B6">
      <w:pPr>
        <w:pStyle w:val="BodyText"/>
        <w:rPr>
          <w:lang w:val="en-US"/>
        </w:rPr>
      </w:pPr>
      <w:r w:rsidRPr="0009026A">
        <w:rPr>
          <w:lang w:val="en-US"/>
        </w:rPr>
        <w:t xml:space="preserve">In </w:t>
      </w:r>
      <w:r w:rsidR="0089127D">
        <w:rPr>
          <w:lang w:val="en-US"/>
        </w:rPr>
        <w:t xml:space="preserve">the </w:t>
      </w:r>
      <w:r w:rsidRPr="0009026A">
        <w:rPr>
          <w:lang w:val="en-US"/>
        </w:rPr>
        <w:t>NR V2X WID, the</w:t>
      </w:r>
      <w:r>
        <w:rPr>
          <w:lang w:val="en-US"/>
        </w:rPr>
        <w:t xml:space="preserve"> discussion o</w:t>
      </w:r>
      <w:r w:rsidR="0089127D">
        <w:rPr>
          <w:lang w:val="en-US"/>
        </w:rPr>
        <w:t>n</w:t>
      </w:r>
      <w:r>
        <w:rPr>
          <w:lang w:val="en-US"/>
        </w:rPr>
        <w:t xml:space="preserve"> interface and RAT selection is limited to PC5 availability/unavailability for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9026A" w:rsidRPr="00384240" w14:paraId="7C9ED302" w14:textId="77777777" w:rsidTr="00384240">
        <w:tc>
          <w:tcPr>
            <w:tcW w:w="9855" w:type="dxa"/>
            <w:shd w:val="clear" w:color="auto" w:fill="auto"/>
          </w:tcPr>
          <w:p w14:paraId="53F362F0" w14:textId="35DEE5BC" w:rsidR="0009026A" w:rsidRDefault="0009026A" w:rsidP="00384240">
            <w:pPr>
              <w:spacing w:after="180"/>
              <w:rPr>
                <w:lang w:eastAsia="ko-KR"/>
              </w:rPr>
            </w:pPr>
            <w:r w:rsidRPr="00384240">
              <w:rPr>
                <w:b/>
                <w:lang w:eastAsia="ko-KR"/>
              </w:rPr>
              <w:t>RP-190766</w:t>
            </w:r>
            <w:r>
              <w:rPr>
                <w:lang w:eastAsia="ko-KR"/>
              </w:rPr>
              <w:t xml:space="preserve"> WID on 5G V2X with NR sidelink</w:t>
            </w:r>
          </w:p>
          <w:p w14:paraId="7411EA2F" w14:textId="371C4E44" w:rsidR="0009026A" w:rsidRPr="007720DE" w:rsidRDefault="0009026A" w:rsidP="00384240">
            <w:pPr>
              <w:numPr>
                <w:ilvl w:val="0"/>
                <w:numId w:val="43"/>
              </w:numPr>
              <w:spacing w:after="180"/>
              <w:rPr>
                <w:lang w:eastAsia="ko-KR"/>
              </w:rPr>
            </w:pPr>
            <w:r w:rsidRPr="007720DE">
              <w:rPr>
                <w:lang w:eastAsia="ko-KR"/>
              </w:rPr>
              <w:t>Sidelink L2/L3 protocols and signalling</w:t>
            </w:r>
          </w:p>
          <w:p w14:paraId="6E521404" w14:textId="77777777" w:rsidR="0009026A" w:rsidRDefault="0009026A" w:rsidP="00384240">
            <w:pPr>
              <w:numPr>
                <w:ilvl w:val="1"/>
                <w:numId w:val="43"/>
              </w:numPr>
              <w:spacing w:after="180"/>
              <w:rPr>
                <w:lang w:eastAsia="ko-KR"/>
              </w:rPr>
            </w:pPr>
            <w:r>
              <w:rPr>
                <w:rFonts w:hint="eastAsia"/>
                <w:lang w:eastAsia="ko-KR"/>
              </w:rPr>
              <w:t xml:space="preserve">Support of sidelink </w:t>
            </w:r>
            <w:r>
              <w:rPr>
                <w:lang w:eastAsia="ko-KR"/>
              </w:rPr>
              <w:t>transmission and reception</w:t>
            </w:r>
            <w:r>
              <w:rPr>
                <w:rFonts w:hint="eastAsia"/>
                <w:lang w:eastAsia="ko-KR"/>
              </w:rPr>
              <w:t xml:space="preserve"> </w:t>
            </w:r>
            <w:r>
              <w:rPr>
                <w:lang w:eastAsia="ko-KR"/>
              </w:rPr>
              <w:t>in RRC, MAC, RLC, PDCP, and SDAP [RAN2]</w:t>
            </w:r>
          </w:p>
          <w:p w14:paraId="5DD6E2E6" w14:textId="77777777" w:rsidR="0009026A" w:rsidRDefault="0009026A" w:rsidP="00384240">
            <w:pPr>
              <w:numPr>
                <w:ilvl w:val="1"/>
                <w:numId w:val="43"/>
              </w:numPr>
              <w:spacing w:after="180"/>
              <w:rPr>
                <w:lang w:eastAsia="ko-KR"/>
              </w:rPr>
            </w:pPr>
            <w:r w:rsidRPr="00996A28">
              <w:rPr>
                <w:lang w:eastAsia="ko-KR"/>
              </w:rPr>
              <w:t>AS level link management</w:t>
            </w:r>
            <w:r>
              <w:rPr>
                <w:lang w:eastAsia="ko-KR"/>
              </w:rPr>
              <w:t xml:space="preserve"> for unicast [RAN2, RAN1]</w:t>
            </w:r>
          </w:p>
          <w:p w14:paraId="4609AF81" w14:textId="74DF5712" w:rsidR="0009026A" w:rsidRPr="0009026A" w:rsidRDefault="0009026A" w:rsidP="00384240">
            <w:pPr>
              <w:numPr>
                <w:ilvl w:val="2"/>
                <w:numId w:val="43"/>
              </w:numPr>
              <w:spacing w:after="180"/>
              <w:jc w:val="left"/>
              <w:rPr>
                <w:lang w:eastAsia="ko-KR"/>
              </w:rPr>
            </w:pPr>
            <w:r>
              <w:rPr>
                <w:lang w:eastAsia="ko-KR"/>
              </w:rPr>
              <w:t>D</w:t>
            </w:r>
            <w:r w:rsidRPr="008F5003">
              <w:rPr>
                <w:lang w:eastAsia="ko-KR"/>
              </w:rPr>
              <w:t>efine the criteria of PC5 availability/unavailability for unicast based on this functionality.</w:t>
            </w:r>
          </w:p>
        </w:tc>
      </w:tr>
    </w:tbl>
    <w:p w14:paraId="6F9B3F4E" w14:textId="0B1906A1" w:rsidR="0009026A" w:rsidRDefault="0009026A" w:rsidP="003128B6">
      <w:pPr>
        <w:pStyle w:val="BodyText"/>
        <w:rPr>
          <w:lang w:val="en-US"/>
        </w:rPr>
      </w:pPr>
    </w:p>
    <w:p w14:paraId="7C19FD8A" w14:textId="7538DB64" w:rsidR="003128B6" w:rsidRDefault="003128B6" w:rsidP="003128B6">
      <w:pPr>
        <w:pStyle w:val="BodyText"/>
      </w:pPr>
      <w:r>
        <w:t xml:space="preserve">In this paper, </w:t>
      </w:r>
      <w:r w:rsidR="006A0FF3">
        <w:t xml:space="preserve">the issues </w:t>
      </w:r>
      <w:r w:rsidR="00A761C2">
        <w:t xml:space="preserve">and criteria </w:t>
      </w:r>
      <w:r w:rsidR="006A0FF3">
        <w:t>relevant</w:t>
      </w:r>
      <w:r>
        <w:t xml:space="preserve"> to </w:t>
      </w:r>
      <w:r w:rsidR="00526EA5">
        <w:t>PC5 interface availability are further discussed.</w:t>
      </w:r>
    </w:p>
    <w:p w14:paraId="0C209CE2" w14:textId="77777777" w:rsidR="00EF5F16" w:rsidRDefault="005D0FB0" w:rsidP="002F4143">
      <w:pPr>
        <w:pStyle w:val="Heading1"/>
      </w:pPr>
      <w:bookmarkStart w:id="2" w:name="_Ref490149211"/>
      <w:r w:rsidRPr="00E32E8E">
        <w:t>Discussion</w:t>
      </w:r>
      <w:bookmarkEnd w:id="2"/>
    </w:p>
    <w:p w14:paraId="08313C43" w14:textId="1B5CA63A" w:rsidR="00580FD3" w:rsidRDefault="00526EA5" w:rsidP="003128B6">
      <w:proofErr w:type="gramStart"/>
      <w:r>
        <w:t>First of all</w:t>
      </w:r>
      <w:proofErr w:type="gramEnd"/>
      <w:r>
        <w:t>, i</w:t>
      </w:r>
      <w:r w:rsidR="00546C73">
        <w:t>n our view,</w:t>
      </w:r>
      <w:r w:rsidR="00A2178E">
        <w:t xml:space="preserve"> and according to the WID,</w:t>
      </w:r>
      <w:r w:rsidR="00546C73">
        <w:t xml:space="preserve"> </w:t>
      </w:r>
      <w:r w:rsidR="003E08C3">
        <w:t xml:space="preserve">it is needed to </w:t>
      </w:r>
      <w:r w:rsidR="00F55661">
        <w:t xml:space="preserve">at least </w:t>
      </w:r>
      <w:r w:rsidR="003E08C3">
        <w:t xml:space="preserve">specify the </w:t>
      </w:r>
      <w:r w:rsidR="00C2634B">
        <w:t>criteri</w:t>
      </w:r>
      <w:r w:rsidR="00A2178E">
        <w:t>a</w:t>
      </w:r>
      <w:r w:rsidR="003E08C3">
        <w:t xml:space="preserve"> for different UE</w:t>
      </w:r>
      <w:r w:rsidR="00F55661">
        <w:t>s</w:t>
      </w:r>
      <w:r w:rsidR="003E08C3">
        <w:t xml:space="preserve"> to determine the interface availability/unavailability</w:t>
      </w:r>
      <w:r w:rsidR="00F55661">
        <w:t xml:space="preserve">. </w:t>
      </w:r>
      <w:r>
        <w:t>S</w:t>
      </w:r>
      <w:r w:rsidR="00C07DAC">
        <w:t xml:space="preserve">uch </w:t>
      </w:r>
      <w:r w:rsidR="00092956">
        <w:t>criteri</w:t>
      </w:r>
      <w:r w:rsidR="006E302A">
        <w:t>a</w:t>
      </w:r>
      <w:r w:rsidR="00C07DAC">
        <w:t xml:space="preserve"> ensure certain radio condition</w:t>
      </w:r>
      <w:r w:rsidR="006E302A">
        <w:t>s</w:t>
      </w:r>
      <w:r w:rsidR="00C07DAC">
        <w:t xml:space="preserve"> </w:t>
      </w:r>
      <w:r w:rsidR="0024761E">
        <w:t xml:space="preserve">before </w:t>
      </w:r>
      <w:r w:rsidR="006E302A">
        <w:t xml:space="preserve">the </w:t>
      </w:r>
      <w:r w:rsidR="0024761E">
        <w:t xml:space="preserve">UE </w:t>
      </w:r>
      <w:r w:rsidR="004741A8">
        <w:t>starts accessing the interface</w:t>
      </w:r>
      <w:r w:rsidR="00F440F1">
        <w:t>. Thus</w:t>
      </w:r>
      <w:r w:rsidR="006E302A">
        <w:t>,</w:t>
      </w:r>
      <w:r w:rsidR="00F440F1">
        <w:t xml:space="preserve"> </w:t>
      </w:r>
      <w:r w:rsidR="00F3141C">
        <w:t>suitable</w:t>
      </w:r>
      <w:r w:rsidR="00F440F1">
        <w:t xml:space="preserve"> </w:t>
      </w:r>
      <w:r w:rsidR="00F3141C">
        <w:t xml:space="preserve">criteria </w:t>
      </w:r>
      <w:r w:rsidR="004566FB">
        <w:t xml:space="preserve">increase the </w:t>
      </w:r>
      <w:r w:rsidR="0062750D">
        <w:t xml:space="preserve">ratio of </w:t>
      </w:r>
      <w:r w:rsidR="00F440F1">
        <w:t xml:space="preserve">successful access and transmission. Secondly, </w:t>
      </w:r>
      <w:r w:rsidR="00CA64B0">
        <w:t>i</w:t>
      </w:r>
      <w:r w:rsidR="000161AA">
        <w:t>f</w:t>
      </w:r>
      <w:r w:rsidR="00680029">
        <w:t xml:space="preserve"> </w:t>
      </w:r>
      <w:r w:rsidR="00CA64B0">
        <w:t xml:space="preserve">such </w:t>
      </w:r>
      <w:r w:rsidR="00940823">
        <w:t>criteri</w:t>
      </w:r>
      <w:r w:rsidR="00F3141C">
        <w:t>a</w:t>
      </w:r>
      <w:r w:rsidR="00940823">
        <w:t xml:space="preserve"> </w:t>
      </w:r>
      <w:r w:rsidR="00F3141C">
        <w:t>are</w:t>
      </w:r>
      <w:r w:rsidR="00CA64B0">
        <w:t xml:space="preserve"> up to UE implementation, it might be </w:t>
      </w:r>
      <w:r w:rsidR="003B3901">
        <w:t>the case that under the same radio condit</w:t>
      </w:r>
      <w:r w:rsidR="00DB72A3">
        <w:t>io</w:t>
      </w:r>
      <w:r w:rsidR="003B3901">
        <w:t>n UE</w:t>
      </w:r>
      <w:r w:rsidR="00726E22">
        <w:t xml:space="preserve">s </w:t>
      </w:r>
      <w:r w:rsidR="003E29E7">
        <w:t xml:space="preserve">using less stringent </w:t>
      </w:r>
      <w:r w:rsidR="0098443D">
        <w:t>criteri</w:t>
      </w:r>
      <w:r w:rsidR="00012E7E">
        <w:t>a</w:t>
      </w:r>
      <w:r w:rsidR="003B3901">
        <w:t xml:space="preserve"> </w:t>
      </w:r>
      <w:r w:rsidR="005A39D5">
        <w:t xml:space="preserve">will </w:t>
      </w:r>
      <w:r w:rsidR="003E29E7">
        <w:t>start</w:t>
      </w:r>
      <w:r w:rsidR="00726E22">
        <w:t xml:space="preserve"> </w:t>
      </w:r>
      <w:r w:rsidR="0098443D">
        <w:t xml:space="preserve">the </w:t>
      </w:r>
      <w:r w:rsidR="00726E22">
        <w:t>transmi</w:t>
      </w:r>
      <w:r w:rsidR="003E29E7">
        <w:t>ssion</w:t>
      </w:r>
      <w:r w:rsidR="00DB72A3">
        <w:t xml:space="preserve"> while </w:t>
      </w:r>
      <w:r w:rsidR="003E29E7">
        <w:t>other</w:t>
      </w:r>
      <w:r w:rsidR="00726E22">
        <w:t xml:space="preserve"> UE</w:t>
      </w:r>
      <w:r w:rsidR="003E29E7">
        <w:t>s</w:t>
      </w:r>
      <w:r w:rsidR="00DB72A3">
        <w:t xml:space="preserve"> </w:t>
      </w:r>
      <w:r w:rsidR="0098443D">
        <w:t>with more stringent criteri</w:t>
      </w:r>
      <w:r w:rsidR="00012E7E">
        <w:t>a</w:t>
      </w:r>
      <w:r w:rsidR="0098443D">
        <w:t xml:space="preserve"> </w:t>
      </w:r>
      <w:r w:rsidR="00DB72A3">
        <w:t>will not.</w:t>
      </w:r>
      <w:r w:rsidR="003E08C3">
        <w:t xml:space="preserve"> </w:t>
      </w:r>
    </w:p>
    <w:p w14:paraId="0CF0FE67" w14:textId="5366D663" w:rsidR="004871FC" w:rsidRDefault="00F4088A" w:rsidP="00580FD3">
      <w:pPr>
        <w:pStyle w:val="Observation"/>
      </w:pPr>
      <w:bookmarkStart w:id="3" w:name="_Toc7724107"/>
      <w:bookmarkStart w:id="4" w:name="_Ref1058392"/>
      <w:r>
        <w:t xml:space="preserve">Specifying </w:t>
      </w:r>
      <w:r w:rsidR="00291EB5">
        <w:t>criteri</w:t>
      </w:r>
      <w:r w:rsidR="00BA5DE1">
        <w:t>a</w:t>
      </w:r>
      <w:r>
        <w:t xml:space="preserve"> to determine</w:t>
      </w:r>
      <w:r w:rsidR="00526EA5">
        <w:t xml:space="preserve"> PC5</w:t>
      </w:r>
      <w:r>
        <w:t xml:space="preserve"> i</w:t>
      </w:r>
      <w:r w:rsidR="001F7DA4">
        <w:t>n</w:t>
      </w:r>
      <w:r>
        <w:t xml:space="preserve">terface availability/unavailability </w:t>
      </w:r>
      <w:r w:rsidR="00BC0F19">
        <w:t>ensure a unified channel access framework across different UEs</w:t>
      </w:r>
      <w:r w:rsidR="00FF7B7F">
        <w:t>.</w:t>
      </w:r>
      <w:bookmarkEnd w:id="3"/>
      <w:r w:rsidR="00BC0F19">
        <w:t xml:space="preserve"> </w:t>
      </w:r>
      <w:bookmarkEnd w:id="4"/>
    </w:p>
    <w:p w14:paraId="5917D68C" w14:textId="1DA5193A" w:rsidR="009F0995" w:rsidRDefault="00897522" w:rsidP="003128B6">
      <w:r>
        <w:t>Of course, the cr</w:t>
      </w:r>
      <w:r w:rsidR="00DF3FD7">
        <w:t>iteria</w:t>
      </w:r>
      <w:r w:rsidR="004871FC">
        <w:t xml:space="preserve"> to determine </w:t>
      </w:r>
      <w:r w:rsidR="009D6B94">
        <w:t>interface availability/unavailability</w:t>
      </w:r>
      <w:r w:rsidR="00DF3FD7">
        <w:t xml:space="preserve"> can vary from </w:t>
      </w:r>
      <w:r w:rsidR="00881306">
        <w:t>fundamental</w:t>
      </w:r>
      <w:r w:rsidR="00DF3FD7">
        <w:t xml:space="preserve"> to very stringent</w:t>
      </w:r>
      <w:r w:rsidR="00C443EA">
        <w:t>. It</w:t>
      </w:r>
      <w:r w:rsidR="0074209A">
        <w:t xml:space="preserve"> may</w:t>
      </w:r>
      <w:r w:rsidR="00EB2D5C">
        <w:t xml:space="preserve"> be wise to </w:t>
      </w:r>
      <w:r w:rsidR="00881306">
        <w:t>take fundamental criteri</w:t>
      </w:r>
      <w:r w:rsidR="004508E3">
        <w:t>a</w:t>
      </w:r>
      <w:r w:rsidR="00881306">
        <w:t xml:space="preserve"> as </w:t>
      </w:r>
      <w:r w:rsidR="00CC5F31">
        <w:t xml:space="preserve">a </w:t>
      </w:r>
      <w:r w:rsidR="00881306">
        <w:t>baseline</w:t>
      </w:r>
      <w:r w:rsidR="0059089F">
        <w:t>.</w:t>
      </w:r>
      <w:r w:rsidR="004508E3">
        <w:t xml:space="preserve"> </w:t>
      </w:r>
      <w:r w:rsidR="00734B5A">
        <w:t>For instance</w:t>
      </w:r>
      <w:r w:rsidR="008643A8">
        <w:t xml:space="preserve">, </w:t>
      </w:r>
      <w:r w:rsidR="007B4709">
        <w:t xml:space="preserve">the </w:t>
      </w:r>
      <w:r w:rsidR="00314B36">
        <w:t>PC5 interface availability/</w:t>
      </w:r>
      <w:r w:rsidR="004D1376">
        <w:t>unavailability</w:t>
      </w:r>
      <w:r w:rsidR="00314B36">
        <w:t xml:space="preserve"> </w:t>
      </w:r>
      <w:r w:rsidR="000F5DF6">
        <w:t xml:space="preserve">can be determined </w:t>
      </w:r>
      <w:r w:rsidR="00D57EDE">
        <w:t>according to</w:t>
      </w:r>
      <w:r w:rsidR="000F5DF6">
        <w:t xml:space="preserve"> if </w:t>
      </w:r>
      <w:r w:rsidR="00CB41DA">
        <w:t xml:space="preserve">a </w:t>
      </w:r>
      <w:r w:rsidR="008D281F">
        <w:t xml:space="preserve">SL </w:t>
      </w:r>
      <w:r w:rsidR="00CB41DA">
        <w:t xml:space="preserve">transmitting pool is (pre)configured </w:t>
      </w:r>
      <w:r w:rsidR="008D281F">
        <w:t xml:space="preserve">on the frequency(ies) in which a V2X service shall be </w:t>
      </w:r>
      <w:r w:rsidR="00084A84">
        <w:t>transmitted</w:t>
      </w:r>
      <w:r w:rsidR="00B14089">
        <w:t>,</w:t>
      </w:r>
      <w:r w:rsidR="00084A84">
        <w:t xml:space="preserve"> </w:t>
      </w:r>
      <w:r w:rsidR="004212A2">
        <w:t xml:space="preserve">and if the </w:t>
      </w:r>
      <w:r w:rsidR="000F5DF6">
        <w:t xml:space="preserve">measured CBR </w:t>
      </w:r>
      <w:r w:rsidR="004212A2">
        <w:t xml:space="preserve">of the transmitting pool </w:t>
      </w:r>
      <w:r w:rsidR="000F5DF6">
        <w:t xml:space="preserve">is above/below a threshold value. </w:t>
      </w:r>
    </w:p>
    <w:p w14:paraId="027D2A2B" w14:textId="70619B31" w:rsidR="004D1376" w:rsidRPr="009F0995" w:rsidRDefault="004D1376" w:rsidP="003128B6">
      <w:r>
        <w:t xml:space="preserve">In our understanding, the determination of </w:t>
      </w:r>
      <w:r w:rsidR="00CC05B1">
        <w:t xml:space="preserve">the </w:t>
      </w:r>
      <w:r>
        <w:t>PC5 interface availability/unavailability can be per</w:t>
      </w:r>
      <w:r w:rsidR="00CC05B1">
        <w:t>-</w:t>
      </w:r>
      <w:r>
        <w:t xml:space="preserve">service and may lead to the corresponding SL QoS flow/SLRB establishment and release. </w:t>
      </w:r>
    </w:p>
    <w:p w14:paraId="12BF4AD8" w14:textId="53FD1872" w:rsidR="00546C73" w:rsidRDefault="003E08C3" w:rsidP="003128B6">
      <w:r>
        <w:t xml:space="preserve">However, the cross-layer interaction, i.e. how </w:t>
      </w:r>
      <w:r w:rsidR="005D2C7B">
        <w:t xml:space="preserve">the </w:t>
      </w:r>
      <w:r>
        <w:t xml:space="preserve">access stratum signals to upper layers, can be left to UE implementation. </w:t>
      </w:r>
    </w:p>
    <w:p w14:paraId="4FA6F871" w14:textId="77777777" w:rsidR="003E08C3" w:rsidRDefault="003E08C3" w:rsidP="003128B6"/>
    <w:p w14:paraId="01DF3D87" w14:textId="5C0F7CDA" w:rsidR="0088688A" w:rsidRDefault="003E08C3" w:rsidP="0088688A">
      <w:pPr>
        <w:pStyle w:val="Proposal"/>
      </w:pPr>
      <w:bookmarkStart w:id="5" w:name="_Ref1027744"/>
      <w:bookmarkStart w:id="6" w:name="_Toc7724503"/>
      <w:r>
        <w:t xml:space="preserve">The </w:t>
      </w:r>
      <w:r w:rsidR="00F4144E">
        <w:t>criterion</w:t>
      </w:r>
      <w:r>
        <w:t xml:space="preserve"> to determine PC5 interface availability/unavailability </w:t>
      </w:r>
      <w:r w:rsidR="00F4144E">
        <w:t>shall</w:t>
      </w:r>
      <w:r>
        <w:t xml:space="preserve"> be specified</w:t>
      </w:r>
      <w:r w:rsidR="002671A9">
        <w:t xml:space="preserve"> as per work item description</w:t>
      </w:r>
      <w:r>
        <w:t>.</w:t>
      </w:r>
      <w:bookmarkEnd w:id="5"/>
      <w:r w:rsidR="00A91340">
        <w:t xml:space="preserve"> </w:t>
      </w:r>
      <w:bookmarkStart w:id="7" w:name="_Ref1058422"/>
      <w:bookmarkEnd w:id="6"/>
    </w:p>
    <w:p w14:paraId="50BEA43B" w14:textId="51A3BF2C" w:rsidR="00A36087" w:rsidRDefault="00A36087" w:rsidP="0088688A">
      <w:pPr>
        <w:pStyle w:val="Proposal"/>
      </w:pPr>
      <w:bookmarkStart w:id="8" w:name="_Toc7724504"/>
      <w:r>
        <w:t>PC5 interface availability/unavailability is determined for each service.</w:t>
      </w:r>
      <w:bookmarkEnd w:id="8"/>
    </w:p>
    <w:p w14:paraId="11E9D62D" w14:textId="6ABF2C96" w:rsidR="00E76FBC" w:rsidRDefault="00E76FBC" w:rsidP="0088688A">
      <w:pPr>
        <w:pStyle w:val="Proposal"/>
      </w:pPr>
      <w:bookmarkStart w:id="9" w:name="_Toc7724505"/>
      <w:r>
        <w:lastRenderedPageBreak/>
        <w:t>The PC5 interface is available if a SL transmitting pool is (pre)configured</w:t>
      </w:r>
      <w:r w:rsidR="00FF22EC">
        <w:t xml:space="preserve"> and if the measured CBR </w:t>
      </w:r>
      <w:r w:rsidR="00DB703B">
        <w:t>o</w:t>
      </w:r>
      <w:r w:rsidR="00FF22EC">
        <w:t>f the transmitting pool is above a threshold (the threshold can be different for different QoS requirements). Otherwise the PC5 interface is not available.</w:t>
      </w:r>
      <w:bookmarkEnd w:id="9"/>
    </w:p>
    <w:p w14:paraId="4BD42644" w14:textId="6B8B9C70" w:rsidR="002E68D0" w:rsidRDefault="004D1376" w:rsidP="0088688A">
      <w:pPr>
        <w:pStyle w:val="Proposal"/>
      </w:pPr>
      <w:bookmarkStart w:id="10" w:name="_Toc7724507"/>
      <w:r>
        <w:t xml:space="preserve">The determination of </w:t>
      </w:r>
      <w:r w:rsidR="00593674">
        <w:t xml:space="preserve">the </w:t>
      </w:r>
      <w:r>
        <w:t xml:space="preserve">PC5 interface availability/unavailability </w:t>
      </w:r>
      <w:r w:rsidR="00FF22EC">
        <w:t xml:space="preserve">may </w:t>
      </w:r>
      <w:r w:rsidR="00F17492">
        <w:t>trigger</w:t>
      </w:r>
      <w:r>
        <w:t xml:space="preserve"> </w:t>
      </w:r>
      <w:r w:rsidR="00593674">
        <w:t xml:space="preserve">a </w:t>
      </w:r>
      <w:r>
        <w:t>corresponding SL QoS flow/ SLRB establishment/release.</w:t>
      </w:r>
      <w:bookmarkEnd w:id="10"/>
      <w:r>
        <w:t xml:space="preserve"> </w:t>
      </w:r>
      <w:bookmarkEnd w:id="7"/>
    </w:p>
    <w:p w14:paraId="36129153" w14:textId="2C6C1CF0" w:rsidR="003E08C3" w:rsidRDefault="003E08C3" w:rsidP="003E08C3">
      <w:pPr>
        <w:pStyle w:val="Proposal"/>
      </w:pPr>
      <w:bookmarkStart w:id="11" w:name="_Ref1027748"/>
      <w:bookmarkStart w:id="12" w:name="_Toc7724508"/>
      <w:r>
        <w:t>It is up to UE implementation how</w:t>
      </w:r>
      <w:r w:rsidR="00FD2058">
        <w:t>/when</w:t>
      </w:r>
      <w:r>
        <w:t xml:space="preserve"> </w:t>
      </w:r>
      <w:r w:rsidR="00F17492">
        <w:t xml:space="preserve">the </w:t>
      </w:r>
      <w:r>
        <w:t xml:space="preserve">access stratum signals </w:t>
      </w:r>
      <w:r w:rsidR="00802B76">
        <w:t xml:space="preserve">the </w:t>
      </w:r>
      <w:r>
        <w:t>interface availability/unavailability to upper layers.</w:t>
      </w:r>
      <w:bookmarkEnd w:id="11"/>
      <w:bookmarkEnd w:id="12"/>
      <w:r>
        <w:t xml:space="preserve"> </w:t>
      </w:r>
    </w:p>
    <w:p w14:paraId="015DDB7F" w14:textId="77777777" w:rsidR="004872F1" w:rsidRDefault="00546C73" w:rsidP="003128B6">
      <w:r>
        <w:t xml:space="preserve"> </w:t>
      </w:r>
    </w:p>
    <w:p w14:paraId="08BA4F69" w14:textId="77777777" w:rsidR="005D0FB0" w:rsidRPr="00E32E8E" w:rsidRDefault="005D0FB0" w:rsidP="005D0FB0">
      <w:pPr>
        <w:pStyle w:val="Heading1"/>
        <w:overflowPunct/>
        <w:autoSpaceDE/>
        <w:autoSpaceDN/>
        <w:adjustRightInd/>
        <w:textAlignment w:val="auto"/>
      </w:pPr>
      <w:r w:rsidRPr="00E32E8E">
        <w:t>Conclusions</w:t>
      </w:r>
    </w:p>
    <w:p w14:paraId="6E85326E" w14:textId="7ED2E479" w:rsidR="00927576" w:rsidRDefault="00927576" w:rsidP="00927576">
      <w:r>
        <w:t xml:space="preserve">In section </w:t>
      </w:r>
      <w:r w:rsidR="00E05B60">
        <w:fldChar w:fldCharType="begin"/>
      </w:r>
      <w:r w:rsidR="00E05B60">
        <w:instrText xml:space="preserve"> REF _Ref490149211 \r \h </w:instrText>
      </w:r>
      <w:r w:rsidR="00E05B60">
        <w:fldChar w:fldCharType="separate"/>
      </w:r>
      <w:r w:rsidR="00E93CAA">
        <w:t>2</w:t>
      </w:r>
      <w:r w:rsidR="00E05B60">
        <w:fldChar w:fldCharType="end"/>
      </w:r>
      <w:r w:rsidR="00E05B60">
        <w:t xml:space="preserve"> </w:t>
      </w:r>
      <w:r>
        <w:t>we made the following observations:</w:t>
      </w:r>
    </w:p>
    <w:p w14:paraId="0D21FFA9" w14:textId="4A577955" w:rsidR="00C443EA" w:rsidRPr="004953B5" w:rsidRDefault="0088688A">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7724107" w:history="1">
        <w:r w:rsidR="00C443EA" w:rsidRPr="00F955B4">
          <w:rPr>
            <w:rStyle w:val="Hyperlink"/>
            <w:noProof/>
          </w:rPr>
          <w:t>Observation 1</w:t>
        </w:r>
        <w:r w:rsidR="00C443EA" w:rsidRPr="004953B5">
          <w:rPr>
            <w:rFonts w:ascii="Calibri" w:eastAsia="DengXian" w:hAnsi="Calibri"/>
            <w:b w:val="0"/>
            <w:noProof/>
            <w:sz w:val="22"/>
            <w:szCs w:val="22"/>
          </w:rPr>
          <w:tab/>
        </w:r>
        <w:r w:rsidR="00C443EA" w:rsidRPr="00F955B4">
          <w:rPr>
            <w:rStyle w:val="Hyperlink"/>
            <w:noProof/>
          </w:rPr>
          <w:t>Specifying a criterion to determine PC5 interface availability/unavailability ensures a unified channel access framework across different UEs.</w:t>
        </w:r>
      </w:hyperlink>
    </w:p>
    <w:p w14:paraId="6DCF23A5" w14:textId="5D3D4363" w:rsidR="0088688A" w:rsidRDefault="0088688A" w:rsidP="00927576">
      <w:r>
        <w:fldChar w:fldCharType="end"/>
      </w:r>
    </w:p>
    <w:p w14:paraId="3C4FA1E8" w14:textId="1090D8DE" w:rsidR="00927576" w:rsidRDefault="00927576" w:rsidP="00927576">
      <w:r>
        <w:t xml:space="preserve">Based on the discussion in section </w:t>
      </w:r>
      <w:r w:rsidR="0011324E">
        <w:fldChar w:fldCharType="begin"/>
      </w:r>
      <w:r w:rsidR="0011324E">
        <w:instrText xml:space="preserve"> REF _Ref490149211 \r \h </w:instrText>
      </w:r>
      <w:r w:rsidR="0011324E">
        <w:fldChar w:fldCharType="separate"/>
      </w:r>
      <w:r w:rsidR="00E93CAA">
        <w:t>2</w:t>
      </w:r>
      <w:r w:rsidR="0011324E">
        <w:fldChar w:fldCharType="end"/>
      </w:r>
      <w:r w:rsidR="0011324E">
        <w:t xml:space="preserve"> </w:t>
      </w:r>
      <w:r>
        <w:t>we propose the following:</w:t>
      </w:r>
    </w:p>
    <w:p w14:paraId="62C26581" w14:textId="279B7E59" w:rsidR="00C2652D" w:rsidRPr="004953B5" w:rsidRDefault="0088688A">
      <w:pPr>
        <w:pStyle w:val="TableofFigures"/>
        <w:tabs>
          <w:tab w:val="right" w:leader="dot" w:pos="9629"/>
        </w:tabs>
        <w:rPr>
          <w:rFonts w:ascii="Calibri" w:eastAsia="DengXian" w:hAnsi="Calibri"/>
          <w:b w:val="0"/>
          <w:noProof/>
          <w:sz w:val="22"/>
          <w:szCs w:val="22"/>
        </w:rPr>
      </w:pPr>
      <w:r>
        <w:fldChar w:fldCharType="begin"/>
      </w:r>
      <w:r>
        <w:instrText xml:space="preserve"> TOC \n \h \z \t "Proposal" \c </w:instrText>
      </w:r>
      <w:r>
        <w:fldChar w:fldCharType="separate"/>
      </w:r>
      <w:hyperlink w:anchor="_Toc7724503" w:history="1">
        <w:r w:rsidR="00C2652D" w:rsidRPr="00FC479D">
          <w:rPr>
            <w:rStyle w:val="Hyperlink"/>
            <w:noProof/>
          </w:rPr>
          <w:t>Proposal 1</w:t>
        </w:r>
        <w:r w:rsidR="00C2652D" w:rsidRPr="004953B5">
          <w:rPr>
            <w:rFonts w:ascii="Calibri" w:eastAsia="DengXian" w:hAnsi="Calibri"/>
            <w:b w:val="0"/>
            <w:noProof/>
            <w:sz w:val="22"/>
            <w:szCs w:val="22"/>
          </w:rPr>
          <w:tab/>
        </w:r>
        <w:r w:rsidR="00C2652D" w:rsidRPr="00FC479D">
          <w:rPr>
            <w:rStyle w:val="Hyperlink"/>
            <w:noProof/>
          </w:rPr>
          <w:t xml:space="preserve">The criterion to determine PC5 interface availability/unavailability shall be specified as per work item description. </w:t>
        </w:r>
      </w:hyperlink>
    </w:p>
    <w:p w14:paraId="56BCE459" w14:textId="3B7A02B0" w:rsidR="00C2652D" w:rsidRPr="004953B5" w:rsidRDefault="000C18D9">
      <w:pPr>
        <w:pStyle w:val="TableofFigures"/>
        <w:tabs>
          <w:tab w:val="right" w:leader="dot" w:pos="9629"/>
        </w:tabs>
        <w:rPr>
          <w:rFonts w:ascii="Calibri" w:eastAsia="DengXian" w:hAnsi="Calibri"/>
          <w:b w:val="0"/>
          <w:noProof/>
          <w:sz w:val="22"/>
          <w:szCs w:val="22"/>
        </w:rPr>
      </w:pPr>
      <w:hyperlink w:anchor="_Toc7724504" w:history="1">
        <w:r w:rsidR="00C2652D" w:rsidRPr="00FC479D">
          <w:rPr>
            <w:rStyle w:val="Hyperlink"/>
            <w:noProof/>
          </w:rPr>
          <w:t>Proposal 2</w:t>
        </w:r>
        <w:r w:rsidR="00C2652D" w:rsidRPr="004953B5">
          <w:rPr>
            <w:rFonts w:ascii="Calibri" w:eastAsia="DengXian" w:hAnsi="Calibri"/>
            <w:b w:val="0"/>
            <w:noProof/>
            <w:sz w:val="22"/>
            <w:szCs w:val="22"/>
          </w:rPr>
          <w:tab/>
        </w:r>
        <w:r w:rsidR="00C2652D" w:rsidRPr="00FC479D">
          <w:rPr>
            <w:rStyle w:val="Hyperlink"/>
            <w:noProof/>
          </w:rPr>
          <w:t>PC5 interface availability/unavailability is determined for each service.</w:t>
        </w:r>
      </w:hyperlink>
    </w:p>
    <w:p w14:paraId="2791060C" w14:textId="0BECF016" w:rsidR="00C2652D" w:rsidRPr="004953B5" w:rsidRDefault="000C18D9">
      <w:pPr>
        <w:pStyle w:val="TableofFigures"/>
        <w:tabs>
          <w:tab w:val="right" w:leader="dot" w:pos="9629"/>
        </w:tabs>
        <w:rPr>
          <w:rFonts w:ascii="Calibri" w:eastAsia="DengXian" w:hAnsi="Calibri"/>
          <w:b w:val="0"/>
          <w:noProof/>
          <w:sz w:val="22"/>
          <w:szCs w:val="22"/>
        </w:rPr>
      </w:pPr>
      <w:hyperlink w:anchor="_Toc7724505" w:history="1">
        <w:r w:rsidR="00C2652D" w:rsidRPr="00FC479D">
          <w:rPr>
            <w:rStyle w:val="Hyperlink"/>
            <w:noProof/>
          </w:rPr>
          <w:t>Proposal 3</w:t>
        </w:r>
        <w:r w:rsidR="00C2652D" w:rsidRPr="004953B5">
          <w:rPr>
            <w:rFonts w:ascii="Calibri" w:eastAsia="DengXian" w:hAnsi="Calibri"/>
            <w:b w:val="0"/>
            <w:noProof/>
            <w:sz w:val="22"/>
            <w:szCs w:val="22"/>
          </w:rPr>
          <w:tab/>
        </w:r>
        <w:r w:rsidR="00C2652D" w:rsidRPr="00FC479D">
          <w:rPr>
            <w:rStyle w:val="Hyperlink"/>
            <w:noProof/>
          </w:rPr>
          <w:t>The PC5 interface is available if a SL transmitting pool is (pre)configured and if the measured CBR of the transmitting pool is above a threshold (the threshold can be different for different QoS requirements). Otherwise the PC5 interface is not available.</w:t>
        </w:r>
      </w:hyperlink>
    </w:p>
    <w:p w14:paraId="01A1BA6D" w14:textId="6D42C701" w:rsidR="00C2652D" w:rsidRPr="004953B5" w:rsidRDefault="000C18D9">
      <w:pPr>
        <w:pStyle w:val="TableofFigures"/>
        <w:tabs>
          <w:tab w:val="right" w:leader="dot" w:pos="9629"/>
        </w:tabs>
        <w:rPr>
          <w:rFonts w:ascii="Calibri" w:eastAsia="DengXian" w:hAnsi="Calibri"/>
          <w:b w:val="0"/>
          <w:noProof/>
          <w:sz w:val="22"/>
          <w:szCs w:val="22"/>
        </w:rPr>
      </w:pPr>
      <w:hyperlink w:anchor="_Toc7724507" w:history="1">
        <w:r w:rsidR="00C2652D" w:rsidRPr="00FC479D">
          <w:rPr>
            <w:rStyle w:val="Hyperlink"/>
            <w:noProof/>
          </w:rPr>
          <w:t>Proposal 4</w:t>
        </w:r>
        <w:r w:rsidR="00C2652D" w:rsidRPr="004953B5">
          <w:rPr>
            <w:rFonts w:ascii="Calibri" w:eastAsia="DengXian" w:hAnsi="Calibri"/>
            <w:b w:val="0"/>
            <w:noProof/>
            <w:sz w:val="22"/>
            <w:szCs w:val="22"/>
          </w:rPr>
          <w:tab/>
        </w:r>
        <w:r w:rsidR="00C2652D" w:rsidRPr="00FC479D">
          <w:rPr>
            <w:rStyle w:val="Hyperlink"/>
            <w:noProof/>
          </w:rPr>
          <w:t xml:space="preserve">The determination of PC5 interface availability/unavailability may trigger </w:t>
        </w:r>
        <w:r w:rsidR="00A35E7E">
          <w:rPr>
            <w:rStyle w:val="Hyperlink"/>
            <w:noProof/>
          </w:rPr>
          <w:t>a</w:t>
        </w:r>
        <w:r w:rsidR="00C2652D" w:rsidRPr="00FC479D">
          <w:rPr>
            <w:rStyle w:val="Hyperlink"/>
            <w:noProof/>
          </w:rPr>
          <w:t xml:space="preserve"> corresponding SL QoS flow/ SLRB establishment/release.</w:t>
        </w:r>
      </w:hyperlink>
    </w:p>
    <w:p w14:paraId="3479A6B0" w14:textId="3E8885BE" w:rsidR="00C2652D" w:rsidRPr="004953B5" w:rsidRDefault="000C18D9">
      <w:pPr>
        <w:pStyle w:val="TableofFigures"/>
        <w:tabs>
          <w:tab w:val="right" w:leader="dot" w:pos="9629"/>
        </w:tabs>
        <w:rPr>
          <w:rFonts w:ascii="Calibri" w:eastAsia="DengXian" w:hAnsi="Calibri"/>
          <w:b w:val="0"/>
          <w:noProof/>
          <w:sz w:val="22"/>
          <w:szCs w:val="22"/>
        </w:rPr>
      </w:pPr>
      <w:hyperlink w:anchor="_Toc7724508" w:history="1">
        <w:r w:rsidR="00C2652D" w:rsidRPr="00FC479D">
          <w:rPr>
            <w:rStyle w:val="Hyperlink"/>
            <w:noProof/>
          </w:rPr>
          <w:t>Proposal 5</w:t>
        </w:r>
        <w:r w:rsidR="00C2652D" w:rsidRPr="004953B5">
          <w:rPr>
            <w:rFonts w:ascii="Calibri" w:eastAsia="DengXian" w:hAnsi="Calibri"/>
            <w:b w:val="0"/>
            <w:noProof/>
            <w:sz w:val="22"/>
            <w:szCs w:val="22"/>
          </w:rPr>
          <w:tab/>
        </w:r>
        <w:r w:rsidR="00C2652D" w:rsidRPr="00FC479D">
          <w:rPr>
            <w:rStyle w:val="Hyperlink"/>
            <w:noProof/>
          </w:rPr>
          <w:t xml:space="preserve">It is up to UE implementation how/when the access stratum signals </w:t>
        </w:r>
        <w:r w:rsidR="00A35E7E">
          <w:rPr>
            <w:rStyle w:val="Hyperlink"/>
            <w:noProof/>
          </w:rPr>
          <w:t xml:space="preserve">the </w:t>
        </w:r>
        <w:r w:rsidR="00C2652D" w:rsidRPr="00FC479D">
          <w:rPr>
            <w:rStyle w:val="Hyperlink"/>
            <w:noProof/>
          </w:rPr>
          <w:t>interface availability/unavailability to upper layers.</w:t>
        </w:r>
      </w:hyperlink>
    </w:p>
    <w:p w14:paraId="1FDC7885" w14:textId="7FB412B8" w:rsidR="0088688A" w:rsidRDefault="0088688A" w:rsidP="00927576">
      <w:r>
        <w:fldChar w:fldCharType="end"/>
      </w:r>
    </w:p>
    <w:p w14:paraId="7CAC3B04" w14:textId="6F388044" w:rsidR="00654C1E" w:rsidRPr="00FF4166" w:rsidRDefault="00654C1E" w:rsidP="00654C1E">
      <w:pPr>
        <w:pStyle w:val="Reference"/>
        <w:numPr>
          <w:ilvl w:val="0"/>
          <w:numId w:val="0"/>
        </w:numPr>
        <w:ind w:left="567" w:hanging="567"/>
        <w:rPr>
          <w:rFonts w:cs="Arial"/>
          <w:color w:val="312E25"/>
        </w:rPr>
      </w:pP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5"/>
      </w:tblGrid>
      <w:tr w:rsidR="004A47D7" w14:paraId="038D4718" w14:textId="77777777" w:rsidTr="004A47D7">
        <w:trPr>
          <w:divId w:val="656957825"/>
          <w:tblCellSpacing w:w="15" w:type="dxa"/>
        </w:trPr>
        <w:tc>
          <w:tcPr>
            <w:tcW w:w="3993" w:type="pct"/>
          </w:tcPr>
          <w:p w14:paraId="7661086D" w14:textId="77777777" w:rsidR="004A47D7" w:rsidRDefault="004A47D7" w:rsidP="003E08C3">
            <w:pPr>
              <w:overflowPunct/>
              <w:autoSpaceDE/>
              <w:autoSpaceDN/>
              <w:adjustRightInd/>
              <w:spacing w:after="0"/>
              <w:jc w:val="left"/>
              <w:textAlignment w:val="auto"/>
              <w:divId w:val="656957825"/>
              <w:rPr>
                <w:noProof/>
              </w:rPr>
            </w:pPr>
          </w:p>
        </w:tc>
      </w:tr>
    </w:tbl>
    <w:p w14:paraId="5DED232E" w14:textId="77777777" w:rsidR="00EF5F16" w:rsidRDefault="00EF5F16">
      <w:pPr>
        <w:divId w:val="656957825"/>
        <w:rPr>
          <w:noProof/>
        </w:rPr>
      </w:pPr>
    </w:p>
    <w:p w14:paraId="6D6B9624" w14:textId="77777777" w:rsidR="00EF5F16" w:rsidRDefault="00EF5F16"/>
    <w:p w14:paraId="536BDBA3" w14:textId="77777777" w:rsidR="00F83EDC" w:rsidRPr="00F85007" w:rsidRDefault="00F83EDC" w:rsidP="00EF5F16">
      <w:pPr>
        <w:pStyle w:val="Reference"/>
        <w:numPr>
          <w:ilvl w:val="0"/>
          <w:numId w:val="0"/>
        </w:numPr>
        <w:ind w:left="567" w:hanging="567"/>
        <w:rPr>
          <w:rFonts w:cs="Arial"/>
          <w:color w:val="312E25"/>
        </w:rPr>
      </w:pPr>
    </w:p>
    <w:sectPr w:rsidR="00F83EDC" w:rsidRPr="00F8500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1B6CB" w14:textId="77777777" w:rsidR="000C18D9" w:rsidRDefault="000C18D9">
      <w:r>
        <w:separator/>
      </w:r>
    </w:p>
  </w:endnote>
  <w:endnote w:type="continuationSeparator" w:id="0">
    <w:p w14:paraId="052014D1" w14:textId="77777777" w:rsidR="000C18D9" w:rsidRDefault="000C18D9">
      <w:r>
        <w:continuationSeparator/>
      </w:r>
    </w:p>
  </w:endnote>
  <w:endnote w:type="continuationNotice" w:id="1">
    <w:p w14:paraId="24A63C43" w14:textId="77777777" w:rsidR="000C18D9" w:rsidRDefault="000C1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DFE2"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C827" w14:textId="77777777" w:rsidR="000C18D9" w:rsidRDefault="000C18D9">
      <w:r>
        <w:separator/>
      </w:r>
    </w:p>
  </w:footnote>
  <w:footnote w:type="continuationSeparator" w:id="0">
    <w:p w14:paraId="3179A630" w14:textId="77777777" w:rsidR="000C18D9" w:rsidRDefault="000C18D9">
      <w:r>
        <w:continuationSeparator/>
      </w:r>
    </w:p>
  </w:footnote>
  <w:footnote w:type="continuationNotice" w:id="1">
    <w:p w14:paraId="6AAE8602" w14:textId="77777777" w:rsidR="000C18D9" w:rsidRDefault="000C1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FDF7"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2F02A6"/>
    <w:multiLevelType w:val="hybridMultilevel"/>
    <w:tmpl w:val="41FCF2BA"/>
    <w:lvl w:ilvl="0" w:tplc="A926B88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7F857BE"/>
    <w:multiLevelType w:val="hybridMultilevel"/>
    <w:tmpl w:val="4A34191C"/>
    <w:lvl w:ilvl="0" w:tplc="24F8A65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8"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BB4AFC"/>
    <w:multiLevelType w:val="hybridMultilevel"/>
    <w:tmpl w:val="E20C732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6"/>
  </w:num>
  <w:num w:numId="6">
    <w:abstractNumId w:val="22"/>
  </w:num>
  <w:num w:numId="7">
    <w:abstractNumId w:val="30"/>
  </w:num>
  <w:num w:numId="8">
    <w:abstractNumId w:val="17"/>
  </w:num>
  <w:num w:numId="9">
    <w:abstractNumId w:val="26"/>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9"/>
  </w:num>
  <w:num w:numId="17">
    <w:abstractNumId w:val="15"/>
  </w:num>
  <w:num w:numId="18">
    <w:abstractNumId w:val="28"/>
  </w:num>
  <w:num w:numId="19">
    <w:abstractNumId w:val="33"/>
  </w:num>
  <w:num w:numId="20">
    <w:abstractNumId w:val="31"/>
  </w:num>
  <w:num w:numId="21">
    <w:abstractNumId w:val="10"/>
  </w:num>
  <w:num w:numId="22">
    <w:abstractNumId w:val="11"/>
  </w:num>
  <w:num w:numId="23">
    <w:abstractNumId w:val="24"/>
  </w:num>
  <w:num w:numId="24">
    <w:abstractNumId w:val="9"/>
  </w:num>
  <w:num w:numId="25">
    <w:abstractNumId w:val="5"/>
  </w:num>
  <w:num w:numId="26">
    <w:abstractNumId w:val="13"/>
  </w:num>
  <w:num w:numId="27">
    <w:abstractNumId w:val="2"/>
  </w:num>
  <w:num w:numId="28">
    <w:abstractNumId w:val="1"/>
  </w:num>
  <w:num w:numId="29">
    <w:abstractNumId w:val="0"/>
  </w:num>
  <w:num w:numId="30">
    <w:abstractNumId w:val="12"/>
  </w:num>
  <w:num w:numId="31">
    <w:abstractNumId w:val="32"/>
  </w:num>
  <w:num w:numId="32">
    <w:abstractNumId w:val="7"/>
  </w:num>
  <w:num w:numId="33">
    <w:abstractNumId w:val="14"/>
  </w:num>
  <w:num w:numId="34">
    <w:abstractNumId w:val="27"/>
  </w:num>
  <w:num w:numId="35">
    <w:abstractNumId w:val="39"/>
  </w:num>
  <w:num w:numId="36">
    <w:abstractNumId w:val="8"/>
  </w:num>
  <w:num w:numId="37">
    <w:abstractNumId w:val="3"/>
  </w:num>
  <w:num w:numId="38">
    <w:abstractNumId w:val="20"/>
  </w:num>
  <w:num w:numId="39">
    <w:abstractNumId w:val="38"/>
  </w:num>
  <w:num w:numId="40">
    <w:abstractNumId w:val="37"/>
  </w:num>
  <w:num w:numId="41">
    <w:abstractNumId w:val="6"/>
  </w:num>
  <w:num w:numId="42">
    <w:abstractNumId w:val="36"/>
  </w:num>
  <w:num w:numId="4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6394"/>
    <w:rsid w:val="00006446"/>
    <w:rsid w:val="00006896"/>
    <w:rsid w:val="00006B58"/>
    <w:rsid w:val="00007CDC"/>
    <w:rsid w:val="000102A0"/>
    <w:rsid w:val="00011B28"/>
    <w:rsid w:val="00012E7E"/>
    <w:rsid w:val="00012E99"/>
    <w:rsid w:val="00013DEC"/>
    <w:rsid w:val="00013FBB"/>
    <w:rsid w:val="00014B0D"/>
    <w:rsid w:val="00014CDC"/>
    <w:rsid w:val="000159F6"/>
    <w:rsid w:val="00015D15"/>
    <w:rsid w:val="000161AA"/>
    <w:rsid w:val="00016E22"/>
    <w:rsid w:val="000218E0"/>
    <w:rsid w:val="00022B5A"/>
    <w:rsid w:val="000238BD"/>
    <w:rsid w:val="0002564D"/>
    <w:rsid w:val="0002567C"/>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3C76"/>
    <w:rsid w:val="000444EF"/>
    <w:rsid w:val="0004471E"/>
    <w:rsid w:val="00044BE1"/>
    <w:rsid w:val="0004574A"/>
    <w:rsid w:val="00047ED2"/>
    <w:rsid w:val="000503BB"/>
    <w:rsid w:val="00051882"/>
    <w:rsid w:val="00052A07"/>
    <w:rsid w:val="0005300B"/>
    <w:rsid w:val="000534E3"/>
    <w:rsid w:val="000538F4"/>
    <w:rsid w:val="00054766"/>
    <w:rsid w:val="00054E3B"/>
    <w:rsid w:val="0005506B"/>
    <w:rsid w:val="0005606A"/>
    <w:rsid w:val="00057117"/>
    <w:rsid w:val="000577EB"/>
    <w:rsid w:val="000579AF"/>
    <w:rsid w:val="000616E7"/>
    <w:rsid w:val="00061DE7"/>
    <w:rsid w:val="0006376F"/>
    <w:rsid w:val="000644F4"/>
    <w:rsid w:val="0006487E"/>
    <w:rsid w:val="00065268"/>
    <w:rsid w:val="00065E1A"/>
    <w:rsid w:val="00065F19"/>
    <w:rsid w:val="000668AB"/>
    <w:rsid w:val="000671AF"/>
    <w:rsid w:val="00070BCF"/>
    <w:rsid w:val="00070DE3"/>
    <w:rsid w:val="00072C9D"/>
    <w:rsid w:val="00074CDF"/>
    <w:rsid w:val="00077E5F"/>
    <w:rsid w:val="000801C7"/>
    <w:rsid w:val="0008036A"/>
    <w:rsid w:val="00080927"/>
    <w:rsid w:val="00081789"/>
    <w:rsid w:val="00081AE6"/>
    <w:rsid w:val="00082008"/>
    <w:rsid w:val="00082407"/>
    <w:rsid w:val="0008288F"/>
    <w:rsid w:val="00082E63"/>
    <w:rsid w:val="0008435C"/>
    <w:rsid w:val="00084A84"/>
    <w:rsid w:val="000855EB"/>
    <w:rsid w:val="0008578A"/>
    <w:rsid w:val="00085B52"/>
    <w:rsid w:val="000866F2"/>
    <w:rsid w:val="00086A71"/>
    <w:rsid w:val="0009009F"/>
    <w:rsid w:val="0009026A"/>
    <w:rsid w:val="00091557"/>
    <w:rsid w:val="000916FB"/>
    <w:rsid w:val="000924C1"/>
    <w:rsid w:val="000924F0"/>
    <w:rsid w:val="00092956"/>
    <w:rsid w:val="00092961"/>
    <w:rsid w:val="000929F8"/>
    <w:rsid w:val="00093474"/>
    <w:rsid w:val="000935A7"/>
    <w:rsid w:val="00093765"/>
    <w:rsid w:val="00093E44"/>
    <w:rsid w:val="00094C61"/>
    <w:rsid w:val="0009510F"/>
    <w:rsid w:val="00095578"/>
    <w:rsid w:val="00096A46"/>
    <w:rsid w:val="000A0585"/>
    <w:rsid w:val="000A1B7B"/>
    <w:rsid w:val="000A29B0"/>
    <w:rsid w:val="000A3BD2"/>
    <w:rsid w:val="000A407E"/>
    <w:rsid w:val="000A4224"/>
    <w:rsid w:val="000A5326"/>
    <w:rsid w:val="000A56F2"/>
    <w:rsid w:val="000B2719"/>
    <w:rsid w:val="000B3A7D"/>
    <w:rsid w:val="000B3A8F"/>
    <w:rsid w:val="000B4343"/>
    <w:rsid w:val="000B4776"/>
    <w:rsid w:val="000B4AB9"/>
    <w:rsid w:val="000B4E10"/>
    <w:rsid w:val="000B58C3"/>
    <w:rsid w:val="000B61E9"/>
    <w:rsid w:val="000C0081"/>
    <w:rsid w:val="000C057B"/>
    <w:rsid w:val="000C161C"/>
    <w:rsid w:val="000C165A"/>
    <w:rsid w:val="000C18D9"/>
    <w:rsid w:val="000C1A20"/>
    <w:rsid w:val="000C288E"/>
    <w:rsid w:val="000C2ACF"/>
    <w:rsid w:val="000C2E19"/>
    <w:rsid w:val="000C5913"/>
    <w:rsid w:val="000C5C66"/>
    <w:rsid w:val="000C73C6"/>
    <w:rsid w:val="000D0D07"/>
    <w:rsid w:val="000D141E"/>
    <w:rsid w:val="000D283B"/>
    <w:rsid w:val="000D2E5E"/>
    <w:rsid w:val="000D2E95"/>
    <w:rsid w:val="000D3BC9"/>
    <w:rsid w:val="000D3F9F"/>
    <w:rsid w:val="000D4797"/>
    <w:rsid w:val="000E0527"/>
    <w:rsid w:val="000E05EC"/>
    <w:rsid w:val="000E15B7"/>
    <w:rsid w:val="000E1E92"/>
    <w:rsid w:val="000E3372"/>
    <w:rsid w:val="000E3BD6"/>
    <w:rsid w:val="000E52E8"/>
    <w:rsid w:val="000E548D"/>
    <w:rsid w:val="000E5FE3"/>
    <w:rsid w:val="000E6A5B"/>
    <w:rsid w:val="000E6EF5"/>
    <w:rsid w:val="000E78D6"/>
    <w:rsid w:val="000F0561"/>
    <w:rsid w:val="000F06D6"/>
    <w:rsid w:val="000F0977"/>
    <w:rsid w:val="000F0B7D"/>
    <w:rsid w:val="000F0EB1"/>
    <w:rsid w:val="000F1106"/>
    <w:rsid w:val="000F23E5"/>
    <w:rsid w:val="000F2561"/>
    <w:rsid w:val="000F2E24"/>
    <w:rsid w:val="000F2E5E"/>
    <w:rsid w:val="000F34FD"/>
    <w:rsid w:val="000F365B"/>
    <w:rsid w:val="000F3BE9"/>
    <w:rsid w:val="000F3F6C"/>
    <w:rsid w:val="000F4EB4"/>
    <w:rsid w:val="000F5DF6"/>
    <w:rsid w:val="000F6DF3"/>
    <w:rsid w:val="001005FF"/>
    <w:rsid w:val="0010485D"/>
    <w:rsid w:val="001062FB"/>
    <w:rsid w:val="001063E6"/>
    <w:rsid w:val="00106A15"/>
    <w:rsid w:val="001117BE"/>
    <w:rsid w:val="00112355"/>
    <w:rsid w:val="0011324E"/>
    <w:rsid w:val="00113CF4"/>
    <w:rsid w:val="001143D8"/>
    <w:rsid w:val="00114674"/>
    <w:rsid w:val="0011522A"/>
    <w:rsid w:val="001153EA"/>
    <w:rsid w:val="001155DA"/>
    <w:rsid w:val="00115643"/>
    <w:rsid w:val="00115DF9"/>
    <w:rsid w:val="0011655C"/>
    <w:rsid w:val="00116765"/>
    <w:rsid w:val="00121381"/>
    <w:rsid w:val="001219F5"/>
    <w:rsid w:val="00121A20"/>
    <w:rsid w:val="00122F2E"/>
    <w:rsid w:val="0012377F"/>
    <w:rsid w:val="00123FDD"/>
    <w:rsid w:val="001241A0"/>
    <w:rsid w:val="00124314"/>
    <w:rsid w:val="00124C8B"/>
    <w:rsid w:val="00125F11"/>
    <w:rsid w:val="00126B4A"/>
    <w:rsid w:val="001271B0"/>
    <w:rsid w:val="00127E63"/>
    <w:rsid w:val="00130EA7"/>
    <w:rsid w:val="00132C09"/>
    <w:rsid w:val="00132FD0"/>
    <w:rsid w:val="0013424A"/>
    <w:rsid w:val="001344C0"/>
    <w:rsid w:val="001346FA"/>
    <w:rsid w:val="00135252"/>
    <w:rsid w:val="00136637"/>
    <w:rsid w:val="00136BA9"/>
    <w:rsid w:val="00136F1A"/>
    <w:rsid w:val="0013719E"/>
    <w:rsid w:val="001376B0"/>
    <w:rsid w:val="001376F9"/>
    <w:rsid w:val="00137AB5"/>
    <w:rsid w:val="00137F0B"/>
    <w:rsid w:val="00140EE7"/>
    <w:rsid w:val="00141C54"/>
    <w:rsid w:val="00144AC4"/>
    <w:rsid w:val="00145B58"/>
    <w:rsid w:val="001500DB"/>
    <w:rsid w:val="00150823"/>
    <w:rsid w:val="00151474"/>
    <w:rsid w:val="00151E23"/>
    <w:rsid w:val="001526DC"/>
    <w:rsid w:val="001526E0"/>
    <w:rsid w:val="001551B5"/>
    <w:rsid w:val="00156163"/>
    <w:rsid w:val="00157289"/>
    <w:rsid w:val="00157F8C"/>
    <w:rsid w:val="00160764"/>
    <w:rsid w:val="001617C8"/>
    <w:rsid w:val="00162E66"/>
    <w:rsid w:val="001631C3"/>
    <w:rsid w:val="001634CF"/>
    <w:rsid w:val="00163A5F"/>
    <w:rsid w:val="001643A8"/>
    <w:rsid w:val="0016460E"/>
    <w:rsid w:val="00164A60"/>
    <w:rsid w:val="0016586C"/>
    <w:rsid w:val="001659C1"/>
    <w:rsid w:val="00166BCB"/>
    <w:rsid w:val="00166E29"/>
    <w:rsid w:val="00172B86"/>
    <w:rsid w:val="001733EE"/>
    <w:rsid w:val="001735F0"/>
    <w:rsid w:val="00173A8E"/>
    <w:rsid w:val="001740AD"/>
    <w:rsid w:val="00175760"/>
    <w:rsid w:val="00176499"/>
    <w:rsid w:val="00176CAF"/>
    <w:rsid w:val="00177795"/>
    <w:rsid w:val="00177A05"/>
    <w:rsid w:val="001812AA"/>
    <w:rsid w:val="0018143A"/>
    <w:rsid w:val="0018143F"/>
    <w:rsid w:val="001836D0"/>
    <w:rsid w:val="0018392E"/>
    <w:rsid w:val="0018522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0E79"/>
    <w:rsid w:val="001B28CA"/>
    <w:rsid w:val="001B2964"/>
    <w:rsid w:val="001B4AC2"/>
    <w:rsid w:val="001B5A5D"/>
    <w:rsid w:val="001C062C"/>
    <w:rsid w:val="001C1CE5"/>
    <w:rsid w:val="001C1FAE"/>
    <w:rsid w:val="001C3D2A"/>
    <w:rsid w:val="001C4048"/>
    <w:rsid w:val="001C6495"/>
    <w:rsid w:val="001C6E50"/>
    <w:rsid w:val="001D1431"/>
    <w:rsid w:val="001D1EE4"/>
    <w:rsid w:val="001D28F4"/>
    <w:rsid w:val="001D3FBD"/>
    <w:rsid w:val="001D4C84"/>
    <w:rsid w:val="001D4D42"/>
    <w:rsid w:val="001D51BA"/>
    <w:rsid w:val="001D579B"/>
    <w:rsid w:val="001D607B"/>
    <w:rsid w:val="001D6342"/>
    <w:rsid w:val="001D6D53"/>
    <w:rsid w:val="001E11FD"/>
    <w:rsid w:val="001E263C"/>
    <w:rsid w:val="001E3B37"/>
    <w:rsid w:val="001E5191"/>
    <w:rsid w:val="001E58E2"/>
    <w:rsid w:val="001E74FC"/>
    <w:rsid w:val="001E7AED"/>
    <w:rsid w:val="001F05C4"/>
    <w:rsid w:val="001F0F01"/>
    <w:rsid w:val="001F1B66"/>
    <w:rsid w:val="001F2072"/>
    <w:rsid w:val="001F3883"/>
    <w:rsid w:val="001F3916"/>
    <w:rsid w:val="001F54C5"/>
    <w:rsid w:val="001F6307"/>
    <w:rsid w:val="001F662C"/>
    <w:rsid w:val="001F6795"/>
    <w:rsid w:val="001F695B"/>
    <w:rsid w:val="001F696C"/>
    <w:rsid w:val="001F7074"/>
    <w:rsid w:val="001F7DA4"/>
    <w:rsid w:val="00200490"/>
    <w:rsid w:val="002009E3"/>
    <w:rsid w:val="00201F3A"/>
    <w:rsid w:val="00202782"/>
    <w:rsid w:val="00203A4E"/>
    <w:rsid w:val="00203F96"/>
    <w:rsid w:val="0020513A"/>
    <w:rsid w:val="00205898"/>
    <w:rsid w:val="002069B2"/>
    <w:rsid w:val="00207B5A"/>
    <w:rsid w:val="00207CDE"/>
    <w:rsid w:val="00207FA3"/>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0E2"/>
    <w:rsid w:val="0022314C"/>
    <w:rsid w:val="00223766"/>
    <w:rsid w:val="00223FCB"/>
    <w:rsid w:val="00224A4C"/>
    <w:rsid w:val="00225176"/>
    <w:rsid w:val="002252C3"/>
    <w:rsid w:val="00225C54"/>
    <w:rsid w:val="00226055"/>
    <w:rsid w:val="0022608D"/>
    <w:rsid w:val="00227085"/>
    <w:rsid w:val="00230765"/>
    <w:rsid w:val="002313ED"/>
    <w:rsid w:val="00231568"/>
    <w:rsid w:val="002319E4"/>
    <w:rsid w:val="002329F1"/>
    <w:rsid w:val="002343B0"/>
    <w:rsid w:val="00234A38"/>
    <w:rsid w:val="00235632"/>
    <w:rsid w:val="00235872"/>
    <w:rsid w:val="0023744D"/>
    <w:rsid w:val="00241559"/>
    <w:rsid w:val="0024172C"/>
    <w:rsid w:val="002422D5"/>
    <w:rsid w:val="0024316F"/>
    <w:rsid w:val="002435B3"/>
    <w:rsid w:val="00243683"/>
    <w:rsid w:val="002449A9"/>
    <w:rsid w:val="002458EB"/>
    <w:rsid w:val="002472D0"/>
    <w:rsid w:val="0024761E"/>
    <w:rsid w:val="00247B1A"/>
    <w:rsid w:val="002500C8"/>
    <w:rsid w:val="0025081C"/>
    <w:rsid w:val="00251A8C"/>
    <w:rsid w:val="002531D1"/>
    <w:rsid w:val="00257543"/>
    <w:rsid w:val="0026047C"/>
    <w:rsid w:val="002617E7"/>
    <w:rsid w:val="00261A71"/>
    <w:rsid w:val="00261C56"/>
    <w:rsid w:val="00261FC8"/>
    <w:rsid w:val="0026209F"/>
    <w:rsid w:val="002621CB"/>
    <w:rsid w:val="002626CF"/>
    <w:rsid w:val="00262951"/>
    <w:rsid w:val="0026349B"/>
    <w:rsid w:val="00264228"/>
    <w:rsid w:val="00264334"/>
    <w:rsid w:val="0026473E"/>
    <w:rsid w:val="00264CB4"/>
    <w:rsid w:val="00265149"/>
    <w:rsid w:val="00266214"/>
    <w:rsid w:val="002671A9"/>
    <w:rsid w:val="0026736D"/>
    <w:rsid w:val="00267A67"/>
    <w:rsid w:val="00267C83"/>
    <w:rsid w:val="0027144F"/>
    <w:rsid w:val="00271F3A"/>
    <w:rsid w:val="00272D1F"/>
    <w:rsid w:val="00273278"/>
    <w:rsid w:val="002737F4"/>
    <w:rsid w:val="002744EE"/>
    <w:rsid w:val="00275039"/>
    <w:rsid w:val="00275ADA"/>
    <w:rsid w:val="002769D4"/>
    <w:rsid w:val="00276C6C"/>
    <w:rsid w:val="002805F5"/>
    <w:rsid w:val="00280751"/>
    <w:rsid w:val="0028280A"/>
    <w:rsid w:val="00283845"/>
    <w:rsid w:val="00284C9A"/>
    <w:rsid w:val="00285690"/>
    <w:rsid w:val="002866FE"/>
    <w:rsid w:val="00286ACD"/>
    <w:rsid w:val="00287838"/>
    <w:rsid w:val="002907B5"/>
    <w:rsid w:val="00290C30"/>
    <w:rsid w:val="00291591"/>
    <w:rsid w:val="00291EB5"/>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225"/>
    <w:rsid w:val="002A2869"/>
    <w:rsid w:val="002A316D"/>
    <w:rsid w:val="002A3619"/>
    <w:rsid w:val="002A3D85"/>
    <w:rsid w:val="002A4206"/>
    <w:rsid w:val="002A47D4"/>
    <w:rsid w:val="002A56E9"/>
    <w:rsid w:val="002A743C"/>
    <w:rsid w:val="002A76E9"/>
    <w:rsid w:val="002A7D29"/>
    <w:rsid w:val="002B0673"/>
    <w:rsid w:val="002B1338"/>
    <w:rsid w:val="002B17E7"/>
    <w:rsid w:val="002B1E9A"/>
    <w:rsid w:val="002B24D6"/>
    <w:rsid w:val="002B2F58"/>
    <w:rsid w:val="002B3D42"/>
    <w:rsid w:val="002B70E5"/>
    <w:rsid w:val="002C2387"/>
    <w:rsid w:val="002C3430"/>
    <w:rsid w:val="002C41E6"/>
    <w:rsid w:val="002C5792"/>
    <w:rsid w:val="002C674B"/>
    <w:rsid w:val="002C7115"/>
    <w:rsid w:val="002C72BB"/>
    <w:rsid w:val="002C76DC"/>
    <w:rsid w:val="002D071A"/>
    <w:rsid w:val="002D08B5"/>
    <w:rsid w:val="002D27CD"/>
    <w:rsid w:val="002D34B2"/>
    <w:rsid w:val="002D3C44"/>
    <w:rsid w:val="002D3FAC"/>
    <w:rsid w:val="002D47DE"/>
    <w:rsid w:val="002D4C0C"/>
    <w:rsid w:val="002D5314"/>
    <w:rsid w:val="002D7637"/>
    <w:rsid w:val="002E0DDF"/>
    <w:rsid w:val="002E1745"/>
    <w:rsid w:val="002E17F2"/>
    <w:rsid w:val="002E20D1"/>
    <w:rsid w:val="002E259F"/>
    <w:rsid w:val="002E2ADD"/>
    <w:rsid w:val="002E4283"/>
    <w:rsid w:val="002E68D0"/>
    <w:rsid w:val="002E72F8"/>
    <w:rsid w:val="002E7CAE"/>
    <w:rsid w:val="002F15D6"/>
    <w:rsid w:val="002F1D72"/>
    <w:rsid w:val="002F2771"/>
    <w:rsid w:val="002F2A95"/>
    <w:rsid w:val="002F2E31"/>
    <w:rsid w:val="002F3108"/>
    <w:rsid w:val="002F34E7"/>
    <w:rsid w:val="002F37A9"/>
    <w:rsid w:val="002F4143"/>
    <w:rsid w:val="002F54A2"/>
    <w:rsid w:val="002F797B"/>
    <w:rsid w:val="00301CE6"/>
    <w:rsid w:val="0030256B"/>
    <w:rsid w:val="00303B08"/>
    <w:rsid w:val="00304195"/>
    <w:rsid w:val="0030501F"/>
    <w:rsid w:val="003058C2"/>
    <w:rsid w:val="00305F3E"/>
    <w:rsid w:val="00306778"/>
    <w:rsid w:val="00307BA1"/>
    <w:rsid w:val="00311702"/>
    <w:rsid w:val="00311E82"/>
    <w:rsid w:val="003128B6"/>
    <w:rsid w:val="00313E3D"/>
    <w:rsid w:val="00313FD6"/>
    <w:rsid w:val="003143BD"/>
    <w:rsid w:val="00314B36"/>
    <w:rsid w:val="00314F0A"/>
    <w:rsid w:val="0031692F"/>
    <w:rsid w:val="0031749C"/>
    <w:rsid w:val="00317D50"/>
    <w:rsid w:val="003203ED"/>
    <w:rsid w:val="003218A0"/>
    <w:rsid w:val="0032200B"/>
    <w:rsid w:val="00322C9F"/>
    <w:rsid w:val="003240F1"/>
    <w:rsid w:val="00324D23"/>
    <w:rsid w:val="003274F9"/>
    <w:rsid w:val="00327BD1"/>
    <w:rsid w:val="00330EBE"/>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77B1"/>
    <w:rsid w:val="00350473"/>
    <w:rsid w:val="00353DB3"/>
    <w:rsid w:val="0035482C"/>
    <w:rsid w:val="00354B8A"/>
    <w:rsid w:val="0035555C"/>
    <w:rsid w:val="003562AE"/>
    <w:rsid w:val="0035636B"/>
    <w:rsid w:val="00356CF9"/>
    <w:rsid w:val="00357380"/>
    <w:rsid w:val="003602D9"/>
    <w:rsid w:val="003604CE"/>
    <w:rsid w:val="0036301E"/>
    <w:rsid w:val="00363CAE"/>
    <w:rsid w:val="003677D3"/>
    <w:rsid w:val="00370E47"/>
    <w:rsid w:val="0037140C"/>
    <w:rsid w:val="00371803"/>
    <w:rsid w:val="00371ADE"/>
    <w:rsid w:val="0037225D"/>
    <w:rsid w:val="003742AC"/>
    <w:rsid w:val="00375502"/>
    <w:rsid w:val="00377CE1"/>
    <w:rsid w:val="00377EB6"/>
    <w:rsid w:val="00382E82"/>
    <w:rsid w:val="00384240"/>
    <w:rsid w:val="00384E53"/>
    <w:rsid w:val="00385BF0"/>
    <w:rsid w:val="00385EC9"/>
    <w:rsid w:val="00387038"/>
    <w:rsid w:val="003878F4"/>
    <w:rsid w:val="00387B1D"/>
    <w:rsid w:val="00387D02"/>
    <w:rsid w:val="003939FF"/>
    <w:rsid w:val="003942C2"/>
    <w:rsid w:val="003956FD"/>
    <w:rsid w:val="00395F41"/>
    <w:rsid w:val="0039652D"/>
    <w:rsid w:val="00396C2F"/>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3901"/>
    <w:rsid w:val="003B5344"/>
    <w:rsid w:val="003B7FE5"/>
    <w:rsid w:val="003C0A5C"/>
    <w:rsid w:val="003C11C8"/>
    <w:rsid w:val="003C1D4F"/>
    <w:rsid w:val="003C2412"/>
    <w:rsid w:val="003C2702"/>
    <w:rsid w:val="003C4F14"/>
    <w:rsid w:val="003C7806"/>
    <w:rsid w:val="003C7DD8"/>
    <w:rsid w:val="003D05C7"/>
    <w:rsid w:val="003D109F"/>
    <w:rsid w:val="003D1B38"/>
    <w:rsid w:val="003D2478"/>
    <w:rsid w:val="003D2BA1"/>
    <w:rsid w:val="003D2FC4"/>
    <w:rsid w:val="003D3C45"/>
    <w:rsid w:val="003D42D3"/>
    <w:rsid w:val="003D4383"/>
    <w:rsid w:val="003D4F31"/>
    <w:rsid w:val="003D536F"/>
    <w:rsid w:val="003D5AD4"/>
    <w:rsid w:val="003D5B1F"/>
    <w:rsid w:val="003D6362"/>
    <w:rsid w:val="003D65E9"/>
    <w:rsid w:val="003D69F0"/>
    <w:rsid w:val="003D772F"/>
    <w:rsid w:val="003D7BA4"/>
    <w:rsid w:val="003D7DE5"/>
    <w:rsid w:val="003E02E3"/>
    <w:rsid w:val="003E08C3"/>
    <w:rsid w:val="003E09B5"/>
    <w:rsid w:val="003E15FA"/>
    <w:rsid w:val="003E1FCF"/>
    <w:rsid w:val="003E26FB"/>
    <w:rsid w:val="003E29E7"/>
    <w:rsid w:val="003E2A1C"/>
    <w:rsid w:val="003E3C3E"/>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17CC7"/>
    <w:rsid w:val="00420DB6"/>
    <w:rsid w:val="00421105"/>
    <w:rsid w:val="004212A2"/>
    <w:rsid w:val="004213AC"/>
    <w:rsid w:val="00423D94"/>
    <w:rsid w:val="004242F4"/>
    <w:rsid w:val="004253F8"/>
    <w:rsid w:val="00425B91"/>
    <w:rsid w:val="004267F9"/>
    <w:rsid w:val="00427248"/>
    <w:rsid w:val="00427A45"/>
    <w:rsid w:val="00431F64"/>
    <w:rsid w:val="0043324D"/>
    <w:rsid w:val="00433F54"/>
    <w:rsid w:val="00434686"/>
    <w:rsid w:val="004348DC"/>
    <w:rsid w:val="00434C19"/>
    <w:rsid w:val="004357DB"/>
    <w:rsid w:val="00437447"/>
    <w:rsid w:val="004377D2"/>
    <w:rsid w:val="00437A98"/>
    <w:rsid w:val="00437E24"/>
    <w:rsid w:val="00440919"/>
    <w:rsid w:val="00441A92"/>
    <w:rsid w:val="00444C71"/>
    <w:rsid w:val="00444F56"/>
    <w:rsid w:val="004455ED"/>
    <w:rsid w:val="00445B3F"/>
    <w:rsid w:val="00446098"/>
    <w:rsid w:val="00446488"/>
    <w:rsid w:val="0044673A"/>
    <w:rsid w:val="00446B2F"/>
    <w:rsid w:val="00446D82"/>
    <w:rsid w:val="0044768A"/>
    <w:rsid w:val="004503E9"/>
    <w:rsid w:val="0045071D"/>
    <w:rsid w:val="004508E3"/>
    <w:rsid w:val="004517AA"/>
    <w:rsid w:val="00452CAC"/>
    <w:rsid w:val="0045329A"/>
    <w:rsid w:val="00453376"/>
    <w:rsid w:val="00454C8D"/>
    <w:rsid w:val="004563F8"/>
    <w:rsid w:val="004566FB"/>
    <w:rsid w:val="00457565"/>
    <w:rsid w:val="00457B71"/>
    <w:rsid w:val="004604E7"/>
    <w:rsid w:val="00464196"/>
    <w:rsid w:val="00465F3A"/>
    <w:rsid w:val="004669E2"/>
    <w:rsid w:val="00466DD3"/>
    <w:rsid w:val="00466E49"/>
    <w:rsid w:val="00470C31"/>
    <w:rsid w:val="00472A29"/>
    <w:rsid w:val="0047327C"/>
    <w:rsid w:val="004734D0"/>
    <w:rsid w:val="004738A7"/>
    <w:rsid w:val="00473B09"/>
    <w:rsid w:val="00474020"/>
    <w:rsid w:val="004741A8"/>
    <w:rsid w:val="00474348"/>
    <w:rsid w:val="0047556B"/>
    <w:rsid w:val="004755B9"/>
    <w:rsid w:val="00476B8B"/>
    <w:rsid w:val="004775BB"/>
    <w:rsid w:val="00477768"/>
    <w:rsid w:val="004778AE"/>
    <w:rsid w:val="0048143B"/>
    <w:rsid w:val="00481BD6"/>
    <w:rsid w:val="00483094"/>
    <w:rsid w:val="004831C6"/>
    <w:rsid w:val="0048465D"/>
    <w:rsid w:val="004871FC"/>
    <w:rsid w:val="004872F1"/>
    <w:rsid w:val="00492BC5"/>
    <w:rsid w:val="00494A49"/>
    <w:rsid w:val="0049527F"/>
    <w:rsid w:val="004953B5"/>
    <w:rsid w:val="00495DB7"/>
    <w:rsid w:val="004964F1"/>
    <w:rsid w:val="00496E7E"/>
    <w:rsid w:val="00497F43"/>
    <w:rsid w:val="004A05C3"/>
    <w:rsid w:val="004A16BC"/>
    <w:rsid w:val="004A2B94"/>
    <w:rsid w:val="004A31C9"/>
    <w:rsid w:val="004A3D5A"/>
    <w:rsid w:val="004A47D7"/>
    <w:rsid w:val="004A552D"/>
    <w:rsid w:val="004A5699"/>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376"/>
    <w:rsid w:val="004D1A45"/>
    <w:rsid w:val="004D1C9F"/>
    <w:rsid w:val="004D36B1"/>
    <w:rsid w:val="004D7C3B"/>
    <w:rsid w:val="004D7EBD"/>
    <w:rsid w:val="004E0B4D"/>
    <w:rsid w:val="004E0D31"/>
    <w:rsid w:val="004E11C8"/>
    <w:rsid w:val="004E1DE5"/>
    <w:rsid w:val="004E21FE"/>
    <w:rsid w:val="004E2680"/>
    <w:rsid w:val="004E28F9"/>
    <w:rsid w:val="004E462E"/>
    <w:rsid w:val="004E4718"/>
    <w:rsid w:val="004E5064"/>
    <w:rsid w:val="004E56DC"/>
    <w:rsid w:val="004E60E8"/>
    <w:rsid w:val="004E6553"/>
    <w:rsid w:val="004E6792"/>
    <w:rsid w:val="004E7634"/>
    <w:rsid w:val="004E76F4"/>
    <w:rsid w:val="004E7EFB"/>
    <w:rsid w:val="004E7FF2"/>
    <w:rsid w:val="004F0B4E"/>
    <w:rsid w:val="004F0B6C"/>
    <w:rsid w:val="004F0C19"/>
    <w:rsid w:val="004F10AF"/>
    <w:rsid w:val="004F2078"/>
    <w:rsid w:val="004F3CC5"/>
    <w:rsid w:val="004F4DA3"/>
    <w:rsid w:val="004F690A"/>
    <w:rsid w:val="005011FA"/>
    <w:rsid w:val="00502802"/>
    <w:rsid w:val="00505578"/>
    <w:rsid w:val="005056A1"/>
    <w:rsid w:val="0050606A"/>
    <w:rsid w:val="00506557"/>
    <w:rsid w:val="0050677A"/>
    <w:rsid w:val="00506DA0"/>
    <w:rsid w:val="005070C2"/>
    <w:rsid w:val="00507427"/>
    <w:rsid w:val="005108D8"/>
    <w:rsid w:val="00510CB4"/>
    <w:rsid w:val="005116F9"/>
    <w:rsid w:val="005135CC"/>
    <w:rsid w:val="005137E4"/>
    <w:rsid w:val="005153A7"/>
    <w:rsid w:val="00515E87"/>
    <w:rsid w:val="00517BC2"/>
    <w:rsid w:val="00520C5A"/>
    <w:rsid w:val="00521345"/>
    <w:rsid w:val="005219CF"/>
    <w:rsid w:val="00521BD2"/>
    <w:rsid w:val="00525429"/>
    <w:rsid w:val="005257D2"/>
    <w:rsid w:val="00525F26"/>
    <w:rsid w:val="00526874"/>
    <w:rsid w:val="00526980"/>
    <w:rsid w:val="00526EA5"/>
    <w:rsid w:val="00527DDA"/>
    <w:rsid w:val="00531060"/>
    <w:rsid w:val="0053181B"/>
    <w:rsid w:val="00532AFB"/>
    <w:rsid w:val="005338D0"/>
    <w:rsid w:val="00533929"/>
    <w:rsid w:val="0053442A"/>
    <w:rsid w:val="00534B59"/>
    <w:rsid w:val="00535D4C"/>
    <w:rsid w:val="00536759"/>
    <w:rsid w:val="00537C62"/>
    <w:rsid w:val="00540632"/>
    <w:rsid w:val="00540A6F"/>
    <w:rsid w:val="0054158B"/>
    <w:rsid w:val="00541D08"/>
    <w:rsid w:val="005421C1"/>
    <w:rsid w:val="005424FB"/>
    <w:rsid w:val="0054358E"/>
    <w:rsid w:val="005438C2"/>
    <w:rsid w:val="0054409C"/>
    <w:rsid w:val="005467E7"/>
    <w:rsid w:val="00546970"/>
    <w:rsid w:val="00546B8E"/>
    <w:rsid w:val="00546C73"/>
    <w:rsid w:val="0054778D"/>
    <w:rsid w:val="00550343"/>
    <w:rsid w:val="00551CB6"/>
    <w:rsid w:val="0055484D"/>
    <w:rsid w:val="00554AD1"/>
    <w:rsid w:val="00554E19"/>
    <w:rsid w:val="00556156"/>
    <w:rsid w:val="00556DFE"/>
    <w:rsid w:val="00556FC4"/>
    <w:rsid w:val="005571BF"/>
    <w:rsid w:val="0056121F"/>
    <w:rsid w:val="0056190C"/>
    <w:rsid w:val="00562AAF"/>
    <w:rsid w:val="0056426E"/>
    <w:rsid w:val="005654FB"/>
    <w:rsid w:val="00566A9C"/>
    <w:rsid w:val="00567E81"/>
    <w:rsid w:val="00572505"/>
    <w:rsid w:val="00572A76"/>
    <w:rsid w:val="0057324E"/>
    <w:rsid w:val="005735E1"/>
    <w:rsid w:val="00575EBE"/>
    <w:rsid w:val="0057675A"/>
    <w:rsid w:val="0057685D"/>
    <w:rsid w:val="005777CC"/>
    <w:rsid w:val="00580C75"/>
    <w:rsid w:val="00580FD3"/>
    <w:rsid w:val="00582809"/>
    <w:rsid w:val="00584F76"/>
    <w:rsid w:val="00586FBD"/>
    <w:rsid w:val="00587955"/>
    <w:rsid w:val="0058798C"/>
    <w:rsid w:val="005900FA"/>
    <w:rsid w:val="0059089F"/>
    <w:rsid w:val="00590C54"/>
    <w:rsid w:val="0059116C"/>
    <w:rsid w:val="00591FCE"/>
    <w:rsid w:val="00593375"/>
    <w:rsid w:val="005935A4"/>
    <w:rsid w:val="00593674"/>
    <w:rsid w:val="00593A6F"/>
    <w:rsid w:val="00593AC6"/>
    <w:rsid w:val="005948C2"/>
    <w:rsid w:val="00595826"/>
    <w:rsid w:val="00595961"/>
    <w:rsid w:val="00595C6A"/>
    <w:rsid w:val="00595DCA"/>
    <w:rsid w:val="00597743"/>
    <w:rsid w:val="0059779B"/>
    <w:rsid w:val="005A1A51"/>
    <w:rsid w:val="005A209A"/>
    <w:rsid w:val="005A328B"/>
    <w:rsid w:val="005A39D5"/>
    <w:rsid w:val="005A60CE"/>
    <w:rsid w:val="005A662D"/>
    <w:rsid w:val="005A7214"/>
    <w:rsid w:val="005B0A85"/>
    <w:rsid w:val="005B1DFE"/>
    <w:rsid w:val="005B32B7"/>
    <w:rsid w:val="005B32DA"/>
    <w:rsid w:val="005B35D7"/>
    <w:rsid w:val="005B392A"/>
    <w:rsid w:val="005B3AA3"/>
    <w:rsid w:val="005B6F83"/>
    <w:rsid w:val="005B7657"/>
    <w:rsid w:val="005C0969"/>
    <w:rsid w:val="005C2655"/>
    <w:rsid w:val="005C2F2A"/>
    <w:rsid w:val="005C3C3C"/>
    <w:rsid w:val="005C4F2E"/>
    <w:rsid w:val="005C58BE"/>
    <w:rsid w:val="005C74FB"/>
    <w:rsid w:val="005C7DC2"/>
    <w:rsid w:val="005D0FB0"/>
    <w:rsid w:val="005D1071"/>
    <w:rsid w:val="005D1602"/>
    <w:rsid w:val="005D25EB"/>
    <w:rsid w:val="005D2A4C"/>
    <w:rsid w:val="005D2C7B"/>
    <w:rsid w:val="005D306A"/>
    <w:rsid w:val="005D4176"/>
    <w:rsid w:val="005D445D"/>
    <w:rsid w:val="005D5741"/>
    <w:rsid w:val="005D6535"/>
    <w:rsid w:val="005D70DE"/>
    <w:rsid w:val="005D7282"/>
    <w:rsid w:val="005E01B8"/>
    <w:rsid w:val="005E0427"/>
    <w:rsid w:val="005E2A90"/>
    <w:rsid w:val="005E2C25"/>
    <w:rsid w:val="005E385F"/>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466F"/>
    <w:rsid w:val="00616969"/>
    <w:rsid w:val="00620A71"/>
    <w:rsid w:val="00620D80"/>
    <w:rsid w:val="00621958"/>
    <w:rsid w:val="006234A6"/>
    <w:rsid w:val="00624D23"/>
    <w:rsid w:val="00625824"/>
    <w:rsid w:val="0062750D"/>
    <w:rsid w:val="00627C45"/>
    <w:rsid w:val="00630001"/>
    <w:rsid w:val="006311B3"/>
    <w:rsid w:val="0063160D"/>
    <w:rsid w:val="00631FAE"/>
    <w:rsid w:val="0063284C"/>
    <w:rsid w:val="00634DA4"/>
    <w:rsid w:val="00634EC5"/>
    <w:rsid w:val="0063531F"/>
    <w:rsid w:val="00635A7E"/>
    <w:rsid w:val="00636153"/>
    <w:rsid w:val="00636244"/>
    <w:rsid w:val="00636398"/>
    <w:rsid w:val="006368D3"/>
    <w:rsid w:val="006377EC"/>
    <w:rsid w:val="00637F06"/>
    <w:rsid w:val="00637F70"/>
    <w:rsid w:val="00640C71"/>
    <w:rsid w:val="00640CC4"/>
    <w:rsid w:val="0064151F"/>
    <w:rsid w:val="00641533"/>
    <w:rsid w:val="0064208D"/>
    <w:rsid w:val="00643475"/>
    <w:rsid w:val="0064396A"/>
    <w:rsid w:val="0064624E"/>
    <w:rsid w:val="00647E7D"/>
    <w:rsid w:val="00650AB9"/>
    <w:rsid w:val="00652CCC"/>
    <w:rsid w:val="00652E87"/>
    <w:rsid w:val="00654C1E"/>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46E"/>
    <w:rsid w:val="006646EF"/>
    <w:rsid w:val="006655EE"/>
    <w:rsid w:val="00667EE7"/>
    <w:rsid w:val="00670922"/>
    <w:rsid w:val="00670BE1"/>
    <w:rsid w:val="0067187A"/>
    <w:rsid w:val="0067218F"/>
    <w:rsid w:val="006725DE"/>
    <w:rsid w:val="00672BB6"/>
    <w:rsid w:val="00673A8E"/>
    <w:rsid w:val="006741F2"/>
    <w:rsid w:val="006746BA"/>
    <w:rsid w:val="00674A65"/>
    <w:rsid w:val="00674CC3"/>
    <w:rsid w:val="00675C72"/>
    <w:rsid w:val="00676061"/>
    <w:rsid w:val="00676AE2"/>
    <w:rsid w:val="00676CBA"/>
    <w:rsid w:val="006771F9"/>
    <w:rsid w:val="0067737C"/>
    <w:rsid w:val="006776D7"/>
    <w:rsid w:val="00677798"/>
    <w:rsid w:val="00680029"/>
    <w:rsid w:val="006809EB"/>
    <w:rsid w:val="00680AEE"/>
    <w:rsid w:val="00681003"/>
    <w:rsid w:val="006817C9"/>
    <w:rsid w:val="00683446"/>
    <w:rsid w:val="00683ECE"/>
    <w:rsid w:val="00685BCE"/>
    <w:rsid w:val="00690E1F"/>
    <w:rsid w:val="00693619"/>
    <w:rsid w:val="006939F8"/>
    <w:rsid w:val="00695A3A"/>
    <w:rsid w:val="00695FC2"/>
    <w:rsid w:val="00696949"/>
    <w:rsid w:val="00697052"/>
    <w:rsid w:val="0069718F"/>
    <w:rsid w:val="006975EC"/>
    <w:rsid w:val="00697D6E"/>
    <w:rsid w:val="006A0FF3"/>
    <w:rsid w:val="006A139E"/>
    <w:rsid w:val="006A15B7"/>
    <w:rsid w:val="006A2033"/>
    <w:rsid w:val="006A35BD"/>
    <w:rsid w:val="006A46FB"/>
    <w:rsid w:val="006A4712"/>
    <w:rsid w:val="006A5009"/>
    <w:rsid w:val="006A5E28"/>
    <w:rsid w:val="006A5EBC"/>
    <w:rsid w:val="006A697B"/>
    <w:rsid w:val="006A71F6"/>
    <w:rsid w:val="006A7AFF"/>
    <w:rsid w:val="006B042A"/>
    <w:rsid w:val="006B0606"/>
    <w:rsid w:val="006B15E1"/>
    <w:rsid w:val="006B1816"/>
    <w:rsid w:val="006B2099"/>
    <w:rsid w:val="006B28CF"/>
    <w:rsid w:val="006B49FF"/>
    <w:rsid w:val="006B4A1C"/>
    <w:rsid w:val="006B50CF"/>
    <w:rsid w:val="006B599D"/>
    <w:rsid w:val="006B5B81"/>
    <w:rsid w:val="006B780D"/>
    <w:rsid w:val="006B7E9C"/>
    <w:rsid w:val="006C03B8"/>
    <w:rsid w:val="006C28D7"/>
    <w:rsid w:val="006C5485"/>
    <w:rsid w:val="006C5EC9"/>
    <w:rsid w:val="006C6059"/>
    <w:rsid w:val="006C7384"/>
    <w:rsid w:val="006C7522"/>
    <w:rsid w:val="006D187D"/>
    <w:rsid w:val="006D4FE8"/>
    <w:rsid w:val="006D519C"/>
    <w:rsid w:val="006D58DB"/>
    <w:rsid w:val="006D62DF"/>
    <w:rsid w:val="006D6F08"/>
    <w:rsid w:val="006E0534"/>
    <w:rsid w:val="006E062C"/>
    <w:rsid w:val="006E28B7"/>
    <w:rsid w:val="006E2C93"/>
    <w:rsid w:val="006E2CC1"/>
    <w:rsid w:val="006E2DB8"/>
    <w:rsid w:val="006E302A"/>
    <w:rsid w:val="006E3310"/>
    <w:rsid w:val="006E4340"/>
    <w:rsid w:val="006E4E39"/>
    <w:rsid w:val="006E565E"/>
    <w:rsid w:val="006E673D"/>
    <w:rsid w:val="006E7D3B"/>
    <w:rsid w:val="006F12EB"/>
    <w:rsid w:val="006F1A21"/>
    <w:rsid w:val="006F1B70"/>
    <w:rsid w:val="006F341D"/>
    <w:rsid w:val="006F349D"/>
    <w:rsid w:val="006F3622"/>
    <w:rsid w:val="006F3BD2"/>
    <w:rsid w:val="006F3CDE"/>
    <w:rsid w:val="006F444F"/>
    <w:rsid w:val="006F55CE"/>
    <w:rsid w:val="006F58D4"/>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1593"/>
    <w:rsid w:val="00722095"/>
    <w:rsid w:val="00723145"/>
    <w:rsid w:val="00723268"/>
    <w:rsid w:val="00723B6D"/>
    <w:rsid w:val="007242BC"/>
    <w:rsid w:val="00726C32"/>
    <w:rsid w:val="00726E22"/>
    <w:rsid w:val="00726EA6"/>
    <w:rsid w:val="00727208"/>
    <w:rsid w:val="00727644"/>
    <w:rsid w:val="00727680"/>
    <w:rsid w:val="00730C6A"/>
    <w:rsid w:val="007312B8"/>
    <w:rsid w:val="007333B9"/>
    <w:rsid w:val="00734590"/>
    <w:rsid w:val="007348B1"/>
    <w:rsid w:val="00734B23"/>
    <w:rsid w:val="00734B5A"/>
    <w:rsid w:val="00735F93"/>
    <w:rsid w:val="007362A6"/>
    <w:rsid w:val="0073660A"/>
    <w:rsid w:val="00736D7D"/>
    <w:rsid w:val="00740E58"/>
    <w:rsid w:val="00740EE0"/>
    <w:rsid w:val="00741286"/>
    <w:rsid w:val="00741AA7"/>
    <w:rsid w:val="0074209A"/>
    <w:rsid w:val="00742130"/>
    <w:rsid w:val="007427D8"/>
    <w:rsid w:val="00742D38"/>
    <w:rsid w:val="007445A0"/>
    <w:rsid w:val="0074524B"/>
    <w:rsid w:val="007452AD"/>
    <w:rsid w:val="007454BE"/>
    <w:rsid w:val="00747D8B"/>
    <w:rsid w:val="0075024B"/>
    <w:rsid w:val="00750B64"/>
    <w:rsid w:val="00751228"/>
    <w:rsid w:val="00754ACE"/>
    <w:rsid w:val="007571E1"/>
    <w:rsid w:val="007604B2"/>
    <w:rsid w:val="00760555"/>
    <w:rsid w:val="00761028"/>
    <w:rsid w:val="0076144E"/>
    <w:rsid w:val="007625EF"/>
    <w:rsid w:val="007628EB"/>
    <w:rsid w:val="00765281"/>
    <w:rsid w:val="00766083"/>
    <w:rsid w:val="00766BAD"/>
    <w:rsid w:val="00771585"/>
    <w:rsid w:val="00772304"/>
    <w:rsid w:val="007730BD"/>
    <w:rsid w:val="007755F2"/>
    <w:rsid w:val="00775996"/>
    <w:rsid w:val="0077628B"/>
    <w:rsid w:val="0077675C"/>
    <w:rsid w:val="00776971"/>
    <w:rsid w:val="00777288"/>
    <w:rsid w:val="0078011C"/>
    <w:rsid w:val="0078177E"/>
    <w:rsid w:val="00782C2A"/>
    <w:rsid w:val="00782F2C"/>
    <w:rsid w:val="0078304C"/>
    <w:rsid w:val="00783673"/>
    <w:rsid w:val="00783E24"/>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96270"/>
    <w:rsid w:val="007A061F"/>
    <w:rsid w:val="007A1A2D"/>
    <w:rsid w:val="007A1CB3"/>
    <w:rsid w:val="007A2F26"/>
    <w:rsid w:val="007A306F"/>
    <w:rsid w:val="007A36D1"/>
    <w:rsid w:val="007A3A9B"/>
    <w:rsid w:val="007A43A6"/>
    <w:rsid w:val="007A508A"/>
    <w:rsid w:val="007A56BA"/>
    <w:rsid w:val="007A58A6"/>
    <w:rsid w:val="007A7409"/>
    <w:rsid w:val="007A74D1"/>
    <w:rsid w:val="007A7F3C"/>
    <w:rsid w:val="007B067F"/>
    <w:rsid w:val="007B1493"/>
    <w:rsid w:val="007B2D9F"/>
    <w:rsid w:val="007B33DB"/>
    <w:rsid w:val="007B3D2D"/>
    <w:rsid w:val="007B42C3"/>
    <w:rsid w:val="007B4709"/>
    <w:rsid w:val="007B4ADC"/>
    <w:rsid w:val="007B50AE"/>
    <w:rsid w:val="007B51DF"/>
    <w:rsid w:val="007B6B89"/>
    <w:rsid w:val="007B76DC"/>
    <w:rsid w:val="007C05DD"/>
    <w:rsid w:val="007C0C70"/>
    <w:rsid w:val="007C0DA3"/>
    <w:rsid w:val="007C146A"/>
    <w:rsid w:val="007C1C83"/>
    <w:rsid w:val="007C21BB"/>
    <w:rsid w:val="007C2810"/>
    <w:rsid w:val="007C295E"/>
    <w:rsid w:val="007C31F5"/>
    <w:rsid w:val="007C37DD"/>
    <w:rsid w:val="007C3D18"/>
    <w:rsid w:val="007C48F6"/>
    <w:rsid w:val="007C5125"/>
    <w:rsid w:val="007C5188"/>
    <w:rsid w:val="007C60BF"/>
    <w:rsid w:val="007C6A07"/>
    <w:rsid w:val="007C7361"/>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9AC"/>
    <w:rsid w:val="007E7B90"/>
    <w:rsid w:val="007F04CE"/>
    <w:rsid w:val="007F1754"/>
    <w:rsid w:val="007F203F"/>
    <w:rsid w:val="007F2529"/>
    <w:rsid w:val="007F2F79"/>
    <w:rsid w:val="007F3D4E"/>
    <w:rsid w:val="007F48FA"/>
    <w:rsid w:val="007F583D"/>
    <w:rsid w:val="0080190A"/>
    <w:rsid w:val="00802B76"/>
    <w:rsid w:val="00803487"/>
    <w:rsid w:val="00803FAE"/>
    <w:rsid w:val="00804ACF"/>
    <w:rsid w:val="0080605F"/>
    <w:rsid w:val="00807786"/>
    <w:rsid w:val="00811FCB"/>
    <w:rsid w:val="0081203C"/>
    <w:rsid w:val="008121C1"/>
    <w:rsid w:val="008122DF"/>
    <w:rsid w:val="0081557D"/>
    <w:rsid w:val="008158D6"/>
    <w:rsid w:val="0081672F"/>
    <w:rsid w:val="00817196"/>
    <w:rsid w:val="00817200"/>
    <w:rsid w:val="00817C31"/>
    <w:rsid w:val="00821832"/>
    <w:rsid w:val="00822E2D"/>
    <w:rsid w:val="008235DB"/>
    <w:rsid w:val="008238AB"/>
    <w:rsid w:val="00824AB4"/>
    <w:rsid w:val="00825C42"/>
    <w:rsid w:val="00825D25"/>
    <w:rsid w:val="00825F49"/>
    <w:rsid w:val="00826121"/>
    <w:rsid w:val="00827D6F"/>
    <w:rsid w:val="00831268"/>
    <w:rsid w:val="0083191A"/>
    <w:rsid w:val="00833D6B"/>
    <w:rsid w:val="00833F1D"/>
    <w:rsid w:val="00835717"/>
    <w:rsid w:val="00835CE7"/>
    <w:rsid w:val="00836D0F"/>
    <w:rsid w:val="008376AC"/>
    <w:rsid w:val="00837D17"/>
    <w:rsid w:val="00840A9D"/>
    <w:rsid w:val="00842A67"/>
    <w:rsid w:val="00842BA8"/>
    <w:rsid w:val="008444E8"/>
    <w:rsid w:val="0084487B"/>
    <w:rsid w:val="00844E80"/>
    <w:rsid w:val="00846C10"/>
    <w:rsid w:val="00846FE7"/>
    <w:rsid w:val="0085028E"/>
    <w:rsid w:val="00850487"/>
    <w:rsid w:val="00850CE3"/>
    <w:rsid w:val="00850CEC"/>
    <w:rsid w:val="008525EF"/>
    <w:rsid w:val="008529AC"/>
    <w:rsid w:val="00854A36"/>
    <w:rsid w:val="008557EB"/>
    <w:rsid w:val="00856911"/>
    <w:rsid w:val="00857628"/>
    <w:rsid w:val="00857719"/>
    <w:rsid w:val="008601D3"/>
    <w:rsid w:val="008603FC"/>
    <w:rsid w:val="008619D9"/>
    <w:rsid w:val="00861E66"/>
    <w:rsid w:val="008622DA"/>
    <w:rsid w:val="008643A8"/>
    <w:rsid w:val="00866866"/>
    <w:rsid w:val="00866C85"/>
    <w:rsid w:val="008673E6"/>
    <w:rsid w:val="008677FD"/>
    <w:rsid w:val="00870435"/>
    <w:rsid w:val="00870608"/>
    <w:rsid w:val="008706D4"/>
    <w:rsid w:val="00870F8A"/>
    <w:rsid w:val="008712C9"/>
    <w:rsid w:val="008719A4"/>
    <w:rsid w:val="00871D23"/>
    <w:rsid w:val="008722EC"/>
    <w:rsid w:val="008740BB"/>
    <w:rsid w:val="00874312"/>
    <w:rsid w:val="0087437C"/>
    <w:rsid w:val="00874B05"/>
    <w:rsid w:val="00875259"/>
    <w:rsid w:val="00875967"/>
    <w:rsid w:val="00875CD7"/>
    <w:rsid w:val="00876B4D"/>
    <w:rsid w:val="00877F18"/>
    <w:rsid w:val="00881306"/>
    <w:rsid w:val="00881D09"/>
    <w:rsid w:val="00881F91"/>
    <w:rsid w:val="00886020"/>
    <w:rsid w:val="00886879"/>
    <w:rsid w:val="0088688A"/>
    <w:rsid w:val="008873BC"/>
    <w:rsid w:val="00887EEC"/>
    <w:rsid w:val="008905B8"/>
    <w:rsid w:val="008907D5"/>
    <w:rsid w:val="0089127D"/>
    <w:rsid w:val="00893069"/>
    <w:rsid w:val="00894A88"/>
    <w:rsid w:val="008951F9"/>
    <w:rsid w:val="00895386"/>
    <w:rsid w:val="00897028"/>
    <w:rsid w:val="008972CB"/>
    <w:rsid w:val="00897522"/>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930"/>
    <w:rsid w:val="008A77D8"/>
    <w:rsid w:val="008B0483"/>
    <w:rsid w:val="008B120C"/>
    <w:rsid w:val="008B2287"/>
    <w:rsid w:val="008B4673"/>
    <w:rsid w:val="008B51A0"/>
    <w:rsid w:val="008B592A"/>
    <w:rsid w:val="008B7B5C"/>
    <w:rsid w:val="008B7F0B"/>
    <w:rsid w:val="008C0C99"/>
    <w:rsid w:val="008C2017"/>
    <w:rsid w:val="008C2FE3"/>
    <w:rsid w:val="008C4958"/>
    <w:rsid w:val="008C4BAA"/>
    <w:rsid w:val="008C66C1"/>
    <w:rsid w:val="008C6AE8"/>
    <w:rsid w:val="008C7573"/>
    <w:rsid w:val="008D0B79"/>
    <w:rsid w:val="008D281F"/>
    <w:rsid w:val="008D34F1"/>
    <w:rsid w:val="008D39D8"/>
    <w:rsid w:val="008D42EE"/>
    <w:rsid w:val="008D558A"/>
    <w:rsid w:val="008D56B0"/>
    <w:rsid w:val="008D6D1A"/>
    <w:rsid w:val="008E065E"/>
    <w:rsid w:val="008E0927"/>
    <w:rsid w:val="008E1909"/>
    <w:rsid w:val="008E1D06"/>
    <w:rsid w:val="008E25F5"/>
    <w:rsid w:val="008E2F4F"/>
    <w:rsid w:val="008E3763"/>
    <w:rsid w:val="008E409A"/>
    <w:rsid w:val="008E4BCE"/>
    <w:rsid w:val="008E4D67"/>
    <w:rsid w:val="008E5AEA"/>
    <w:rsid w:val="008E5D7F"/>
    <w:rsid w:val="008E6030"/>
    <w:rsid w:val="008F09CF"/>
    <w:rsid w:val="008F16D3"/>
    <w:rsid w:val="008F1EAB"/>
    <w:rsid w:val="008F33DC"/>
    <w:rsid w:val="008F377F"/>
    <w:rsid w:val="008F477F"/>
    <w:rsid w:val="00900EB2"/>
    <w:rsid w:val="00901F36"/>
    <w:rsid w:val="00902350"/>
    <w:rsid w:val="0090336B"/>
    <w:rsid w:val="00903921"/>
    <w:rsid w:val="00904817"/>
    <w:rsid w:val="00905247"/>
    <w:rsid w:val="009053AA"/>
    <w:rsid w:val="00905CF7"/>
    <w:rsid w:val="00906939"/>
    <w:rsid w:val="009071F6"/>
    <w:rsid w:val="009072C5"/>
    <w:rsid w:val="00907E4A"/>
    <w:rsid w:val="00907F4E"/>
    <w:rsid w:val="00910B7D"/>
    <w:rsid w:val="00910C9E"/>
    <w:rsid w:val="00911132"/>
    <w:rsid w:val="00911DFB"/>
    <w:rsid w:val="009139D9"/>
    <w:rsid w:val="009139E7"/>
    <w:rsid w:val="00913C77"/>
    <w:rsid w:val="0091445D"/>
    <w:rsid w:val="00914AD8"/>
    <w:rsid w:val="00916079"/>
    <w:rsid w:val="00917CE9"/>
    <w:rsid w:val="00917FD1"/>
    <w:rsid w:val="00920BF2"/>
    <w:rsid w:val="00920C5D"/>
    <w:rsid w:val="0092143A"/>
    <w:rsid w:val="00921865"/>
    <w:rsid w:val="00922010"/>
    <w:rsid w:val="00923070"/>
    <w:rsid w:val="00923DD5"/>
    <w:rsid w:val="00924E01"/>
    <w:rsid w:val="00925DB5"/>
    <w:rsid w:val="00925EF4"/>
    <w:rsid w:val="0092718C"/>
    <w:rsid w:val="00927576"/>
    <w:rsid w:val="0093025F"/>
    <w:rsid w:val="009316B9"/>
    <w:rsid w:val="00931BD9"/>
    <w:rsid w:val="009323CD"/>
    <w:rsid w:val="00932B8A"/>
    <w:rsid w:val="00933A6B"/>
    <w:rsid w:val="00934609"/>
    <w:rsid w:val="009368F3"/>
    <w:rsid w:val="009404B0"/>
    <w:rsid w:val="00940823"/>
    <w:rsid w:val="00940B69"/>
    <w:rsid w:val="00941636"/>
    <w:rsid w:val="00943742"/>
    <w:rsid w:val="00943F55"/>
    <w:rsid w:val="00944BE9"/>
    <w:rsid w:val="00945972"/>
    <w:rsid w:val="00945A10"/>
    <w:rsid w:val="00945C05"/>
    <w:rsid w:val="00946945"/>
    <w:rsid w:val="00947212"/>
    <w:rsid w:val="00947713"/>
    <w:rsid w:val="009503F1"/>
    <w:rsid w:val="009507C7"/>
    <w:rsid w:val="00950BC4"/>
    <w:rsid w:val="00950DE7"/>
    <w:rsid w:val="00951D50"/>
    <w:rsid w:val="0095240E"/>
    <w:rsid w:val="0095295F"/>
    <w:rsid w:val="00953920"/>
    <w:rsid w:val="00953D47"/>
    <w:rsid w:val="00954C48"/>
    <w:rsid w:val="00954FB3"/>
    <w:rsid w:val="00955D7C"/>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2D7"/>
    <w:rsid w:val="00980477"/>
    <w:rsid w:val="00980519"/>
    <w:rsid w:val="0098078A"/>
    <w:rsid w:val="00981A62"/>
    <w:rsid w:val="0098443D"/>
    <w:rsid w:val="00984D2F"/>
    <w:rsid w:val="00985253"/>
    <w:rsid w:val="009853B3"/>
    <w:rsid w:val="0098573E"/>
    <w:rsid w:val="00986286"/>
    <w:rsid w:val="00986DC7"/>
    <w:rsid w:val="00990630"/>
    <w:rsid w:val="00991761"/>
    <w:rsid w:val="00992407"/>
    <w:rsid w:val="009924A4"/>
    <w:rsid w:val="00992684"/>
    <w:rsid w:val="009943BA"/>
    <w:rsid w:val="00994DCA"/>
    <w:rsid w:val="00994FCF"/>
    <w:rsid w:val="009960EC"/>
    <w:rsid w:val="009970DD"/>
    <w:rsid w:val="009A0885"/>
    <w:rsid w:val="009A0FBA"/>
    <w:rsid w:val="009A1601"/>
    <w:rsid w:val="009A1CA0"/>
    <w:rsid w:val="009A462D"/>
    <w:rsid w:val="009A482A"/>
    <w:rsid w:val="009A5332"/>
    <w:rsid w:val="009A560C"/>
    <w:rsid w:val="009A5CBA"/>
    <w:rsid w:val="009A6660"/>
    <w:rsid w:val="009A67F1"/>
    <w:rsid w:val="009B0E7D"/>
    <w:rsid w:val="009B1F30"/>
    <w:rsid w:val="009B335E"/>
    <w:rsid w:val="009B3AC2"/>
    <w:rsid w:val="009B3C38"/>
    <w:rsid w:val="009B3D16"/>
    <w:rsid w:val="009B4DF4"/>
    <w:rsid w:val="009B4FFB"/>
    <w:rsid w:val="009B564E"/>
    <w:rsid w:val="009B5A42"/>
    <w:rsid w:val="009B6CF6"/>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3087"/>
    <w:rsid w:val="009D4FF0"/>
    <w:rsid w:val="009D595B"/>
    <w:rsid w:val="009D6B94"/>
    <w:rsid w:val="009D703C"/>
    <w:rsid w:val="009D718F"/>
    <w:rsid w:val="009D725B"/>
    <w:rsid w:val="009D77CB"/>
    <w:rsid w:val="009E068F"/>
    <w:rsid w:val="009E14E0"/>
    <w:rsid w:val="009E35DB"/>
    <w:rsid w:val="009E37AF"/>
    <w:rsid w:val="009E47A3"/>
    <w:rsid w:val="009E47E3"/>
    <w:rsid w:val="009E4AC8"/>
    <w:rsid w:val="009E4E98"/>
    <w:rsid w:val="009E530E"/>
    <w:rsid w:val="009E5B3B"/>
    <w:rsid w:val="009E6D1E"/>
    <w:rsid w:val="009E764D"/>
    <w:rsid w:val="009F08F3"/>
    <w:rsid w:val="009F0995"/>
    <w:rsid w:val="009F0DA4"/>
    <w:rsid w:val="009F25B9"/>
    <w:rsid w:val="009F344F"/>
    <w:rsid w:val="009F51A7"/>
    <w:rsid w:val="009F6244"/>
    <w:rsid w:val="009F64E9"/>
    <w:rsid w:val="009F710E"/>
    <w:rsid w:val="009F7AFF"/>
    <w:rsid w:val="00A00639"/>
    <w:rsid w:val="00A01F04"/>
    <w:rsid w:val="00A02663"/>
    <w:rsid w:val="00A02AD5"/>
    <w:rsid w:val="00A02D1A"/>
    <w:rsid w:val="00A03997"/>
    <w:rsid w:val="00A048A8"/>
    <w:rsid w:val="00A04F49"/>
    <w:rsid w:val="00A069D6"/>
    <w:rsid w:val="00A07202"/>
    <w:rsid w:val="00A12798"/>
    <w:rsid w:val="00A13E54"/>
    <w:rsid w:val="00A13E99"/>
    <w:rsid w:val="00A17CBB"/>
    <w:rsid w:val="00A17F63"/>
    <w:rsid w:val="00A20947"/>
    <w:rsid w:val="00A2178E"/>
    <w:rsid w:val="00A2193B"/>
    <w:rsid w:val="00A22787"/>
    <w:rsid w:val="00A227FA"/>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5E7E"/>
    <w:rsid w:val="00A36087"/>
    <w:rsid w:val="00A36297"/>
    <w:rsid w:val="00A36894"/>
    <w:rsid w:val="00A379BA"/>
    <w:rsid w:val="00A401F6"/>
    <w:rsid w:val="00A40E2D"/>
    <w:rsid w:val="00A415D3"/>
    <w:rsid w:val="00A41E2B"/>
    <w:rsid w:val="00A42705"/>
    <w:rsid w:val="00A43B8B"/>
    <w:rsid w:val="00A447D4"/>
    <w:rsid w:val="00A44C59"/>
    <w:rsid w:val="00A44F27"/>
    <w:rsid w:val="00A45B74"/>
    <w:rsid w:val="00A51131"/>
    <w:rsid w:val="00A51A75"/>
    <w:rsid w:val="00A52390"/>
    <w:rsid w:val="00A52E1D"/>
    <w:rsid w:val="00A53771"/>
    <w:rsid w:val="00A53F89"/>
    <w:rsid w:val="00A552BB"/>
    <w:rsid w:val="00A56B9B"/>
    <w:rsid w:val="00A56D59"/>
    <w:rsid w:val="00A60C14"/>
    <w:rsid w:val="00A61499"/>
    <w:rsid w:val="00A6179C"/>
    <w:rsid w:val="00A62A77"/>
    <w:rsid w:val="00A63483"/>
    <w:rsid w:val="00A657D7"/>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C2"/>
    <w:rsid w:val="00A761D4"/>
    <w:rsid w:val="00A76965"/>
    <w:rsid w:val="00A77617"/>
    <w:rsid w:val="00A77EC4"/>
    <w:rsid w:val="00A80436"/>
    <w:rsid w:val="00A81627"/>
    <w:rsid w:val="00A822F1"/>
    <w:rsid w:val="00A82D41"/>
    <w:rsid w:val="00A83AA2"/>
    <w:rsid w:val="00A844C6"/>
    <w:rsid w:val="00A91340"/>
    <w:rsid w:val="00A917C2"/>
    <w:rsid w:val="00A925C8"/>
    <w:rsid w:val="00A92879"/>
    <w:rsid w:val="00A93E53"/>
    <w:rsid w:val="00A9442A"/>
    <w:rsid w:val="00A945A4"/>
    <w:rsid w:val="00A96D9E"/>
    <w:rsid w:val="00A96EFF"/>
    <w:rsid w:val="00AA016F"/>
    <w:rsid w:val="00AA01F1"/>
    <w:rsid w:val="00AA03B0"/>
    <w:rsid w:val="00AA1ED6"/>
    <w:rsid w:val="00AA3474"/>
    <w:rsid w:val="00AA51D6"/>
    <w:rsid w:val="00AA5CE6"/>
    <w:rsid w:val="00AA6651"/>
    <w:rsid w:val="00AA7A3F"/>
    <w:rsid w:val="00AA7B6C"/>
    <w:rsid w:val="00AB0BC8"/>
    <w:rsid w:val="00AB11CA"/>
    <w:rsid w:val="00AB12FC"/>
    <w:rsid w:val="00AB14D9"/>
    <w:rsid w:val="00AB272E"/>
    <w:rsid w:val="00AB2AB6"/>
    <w:rsid w:val="00AB3487"/>
    <w:rsid w:val="00AB45CF"/>
    <w:rsid w:val="00AB4AB8"/>
    <w:rsid w:val="00AB4C86"/>
    <w:rsid w:val="00AB4D4C"/>
    <w:rsid w:val="00AB558A"/>
    <w:rsid w:val="00AB58E5"/>
    <w:rsid w:val="00AB655E"/>
    <w:rsid w:val="00AB694E"/>
    <w:rsid w:val="00AB75A5"/>
    <w:rsid w:val="00AC007F"/>
    <w:rsid w:val="00AC0829"/>
    <w:rsid w:val="00AC10E5"/>
    <w:rsid w:val="00AC19A9"/>
    <w:rsid w:val="00AC2EB2"/>
    <w:rsid w:val="00AC2ECD"/>
    <w:rsid w:val="00AC30E1"/>
    <w:rsid w:val="00AC3119"/>
    <w:rsid w:val="00AC38B5"/>
    <w:rsid w:val="00AC3986"/>
    <w:rsid w:val="00AC430A"/>
    <w:rsid w:val="00AC43D8"/>
    <w:rsid w:val="00AC49FB"/>
    <w:rsid w:val="00AC4A65"/>
    <w:rsid w:val="00AC54C8"/>
    <w:rsid w:val="00AC586E"/>
    <w:rsid w:val="00AC5A10"/>
    <w:rsid w:val="00AC6B58"/>
    <w:rsid w:val="00AC6F96"/>
    <w:rsid w:val="00AC713A"/>
    <w:rsid w:val="00AD0AA3"/>
    <w:rsid w:val="00AD1B2E"/>
    <w:rsid w:val="00AD3023"/>
    <w:rsid w:val="00AD3F94"/>
    <w:rsid w:val="00AD4A5A"/>
    <w:rsid w:val="00AD644F"/>
    <w:rsid w:val="00AD7C0A"/>
    <w:rsid w:val="00AE02B9"/>
    <w:rsid w:val="00AE0CBF"/>
    <w:rsid w:val="00AE27AC"/>
    <w:rsid w:val="00AE40E0"/>
    <w:rsid w:val="00AE4DBA"/>
    <w:rsid w:val="00AE4F07"/>
    <w:rsid w:val="00AE4FC5"/>
    <w:rsid w:val="00AE5177"/>
    <w:rsid w:val="00AE696D"/>
    <w:rsid w:val="00AE7B26"/>
    <w:rsid w:val="00AF011A"/>
    <w:rsid w:val="00AF16E2"/>
    <w:rsid w:val="00AF1C5D"/>
    <w:rsid w:val="00AF25A4"/>
    <w:rsid w:val="00AF42D7"/>
    <w:rsid w:val="00AF4DFF"/>
    <w:rsid w:val="00AF719A"/>
    <w:rsid w:val="00AF7984"/>
    <w:rsid w:val="00B006FE"/>
    <w:rsid w:val="00B007CB"/>
    <w:rsid w:val="00B02AA9"/>
    <w:rsid w:val="00B02C9B"/>
    <w:rsid w:val="00B02FA3"/>
    <w:rsid w:val="00B03031"/>
    <w:rsid w:val="00B03DF3"/>
    <w:rsid w:val="00B04B11"/>
    <w:rsid w:val="00B05084"/>
    <w:rsid w:val="00B05793"/>
    <w:rsid w:val="00B057FA"/>
    <w:rsid w:val="00B06E0D"/>
    <w:rsid w:val="00B07915"/>
    <w:rsid w:val="00B10131"/>
    <w:rsid w:val="00B124F4"/>
    <w:rsid w:val="00B12623"/>
    <w:rsid w:val="00B138A9"/>
    <w:rsid w:val="00B13E5D"/>
    <w:rsid w:val="00B14089"/>
    <w:rsid w:val="00B15180"/>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37F6C"/>
    <w:rsid w:val="00B40445"/>
    <w:rsid w:val="00B4098F"/>
    <w:rsid w:val="00B41185"/>
    <w:rsid w:val="00B41888"/>
    <w:rsid w:val="00B4237E"/>
    <w:rsid w:val="00B45A52"/>
    <w:rsid w:val="00B46175"/>
    <w:rsid w:val="00B46C80"/>
    <w:rsid w:val="00B46CCD"/>
    <w:rsid w:val="00B46DE1"/>
    <w:rsid w:val="00B470BA"/>
    <w:rsid w:val="00B50371"/>
    <w:rsid w:val="00B51963"/>
    <w:rsid w:val="00B530A8"/>
    <w:rsid w:val="00B55130"/>
    <w:rsid w:val="00B57931"/>
    <w:rsid w:val="00B57C82"/>
    <w:rsid w:val="00B614EF"/>
    <w:rsid w:val="00B62AAA"/>
    <w:rsid w:val="00B63165"/>
    <w:rsid w:val="00B63D74"/>
    <w:rsid w:val="00B65F0B"/>
    <w:rsid w:val="00B6648F"/>
    <w:rsid w:val="00B664C7"/>
    <w:rsid w:val="00B667FB"/>
    <w:rsid w:val="00B6799C"/>
    <w:rsid w:val="00B72EDB"/>
    <w:rsid w:val="00B739F6"/>
    <w:rsid w:val="00B748C0"/>
    <w:rsid w:val="00B74EA1"/>
    <w:rsid w:val="00B75C7D"/>
    <w:rsid w:val="00B76A77"/>
    <w:rsid w:val="00B77D56"/>
    <w:rsid w:val="00B81A6C"/>
    <w:rsid w:val="00B8289B"/>
    <w:rsid w:val="00B8289D"/>
    <w:rsid w:val="00B828C1"/>
    <w:rsid w:val="00B83FE2"/>
    <w:rsid w:val="00B85DE5"/>
    <w:rsid w:val="00B875E6"/>
    <w:rsid w:val="00B902C1"/>
    <w:rsid w:val="00B9044B"/>
    <w:rsid w:val="00B90A33"/>
    <w:rsid w:val="00B90F73"/>
    <w:rsid w:val="00B924A0"/>
    <w:rsid w:val="00B928AF"/>
    <w:rsid w:val="00B93B59"/>
    <w:rsid w:val="00B9406A"/>
    <w:rsid w:val="00B9574C"/>
    <w:rsid w:val="00B9672C"/>
    <w:rsid w:val="00B97EF9"/>
    <w:rsid w:val="00BA10FB"/>
    <w:rsid w:val="00BA2280"/>
    <w:rsid w:val="00BA2A08"/>
    <w:rsid w:val="00BA5067"/>
    <w:rsid w:val="00BA56D2"/>
    <w:rsid w:val="00BA5DE1"/>
    <w:rsid w:val="00BA6F7C"/>
    <w:rsid w:val="00BA7217"/>
    <w:rsid w:val="00BA76E0"/>
    <w:rsid w:val="00BA7C35"/>
    <w:rsid w:val="00BB235B"/>
    <w:rsid w:val="00BB2A25"/>
    <w:rsid w:val="00BB3FCF"/>
    <w:rsid w:val="00BB4A85"/>
    <w:rsid w:val="00BB51E9"/>
    <w:rsid w:val="00BB5BE0"/>
    <w:rsid w:val="00BB5DD6"/>
    <w:rsid w:val="00BB6DFC"/>
    <w:rsid w:val="00BC0312"/>
    <w:rsid w:val="00BC0F19"/>
    <w:rsid w:val="00BC0FDC"/>
    <w:rsid w:val="00BC2099"/>
    <w:rsid w:val="00BC3053"/>
    <w:rsid w:val="00BC3D55"/>
    <w:rsid w:val="00BC4D2E"/>
    <w:rsid w:val="00BC4DA5"/>
    <w:rsid w:val="00BC6838"/>
    <w:rsid w:val="00BC78F0"/>
    <w:rsid w:val="00BD0037"/>
    <w:rsid w:val="00BD24CA"/>
    <w:rsid w:val="00BD26CC"/>
    <w:rsid w:val="00BD2C43"/>
    <w:rsid w:val="00BD3C22"/>
    <w:rsid w:val="00BD48AC"/>
    <w:rsid w:val="00BD5F1A"/>
    <w:rsid w:val="00BD7BB2"/>
    <w:rsid w:val="00BE07CC"/>
    <w:rsid w:val="00BE1234"/>
    <w:rsid w:val="00BE161B"/>
    <w:rsid w:val="00BE2FA6"/>
    <w:rsid w:val="00BE333F"/>
    <w:rsid w:val="00BE3E24"/>
    <w:rsid w:val="00BE4180"/>
    <w:rsid w:val="00BE5E70"/>
    <w:rsid w:val="00BE7406"/>
    <w:rsid w:val="00BE7603"/>
    <w:rsid w:val="00BF0881"/>
    <w:rsid w:val="00BF0CFF"/>
    <w:rsid w:val="00BF1B16"/>
    <w:rsid w:val="00BF2DE5"/>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07DAC"/>
    <w:rsid w:val="00C100B0"/>
    <w:rsid w:val="00C10478"/>
    <w:rsid w:val="00C1049C"/>
    <w:rsid w:val="00C10951"/>
    <w:rsid w:val="00C11EF9"/>
    <w:rsid w:val="00C12107"/>
    <w:rsid w:val="00C13702"/>
    <w:rsid w:val="00C14D4B"/>
    <w:rsid w:val="00C154BB"/>
    <w:rsid w:val="00C15EEE"/>
    <w:rsid w:val="00C1675E"/>
    <w:rsid w:val="00C178B9"/>
    <w:rsid w:val="00C17AF6"/>
    <w:rsid w:val="00C2054F"/>
    <w:rsid w:val="00C20DAF"/>
    <w:rsid w:val="00C21272"/>
    <w:rsid w:val="00C2215D"/>
    <w:rsid w:val="00C227D5"/>
    <w:rsid w:val="00C235B8"/>
    <w:rsid w:val="00C238C9"/>
    <w:rsid w:val="00C23B75"/>
    <w:rsid w:val="00C2634B"/>
    <w:rsid w:val="00C2652D"/>
    <w:rsid w:val="00C26A77"/>
    <w:rsid w:val="00C26AC5"/>
    <w:rsid w:val="00C26FAA"/>
    <w:rsid w:val="00C279B5"/>
    <w:rsid w:val="00C27C45"/>
    <w:rsid w:val="00C3516F"/>
    <w:rsid w:val="00C370BF"/>
    <w:rsid w:val="00C3719D"/>
    <w:rsid w:val="00C373D1"/>
    <w:rsid w:val="00C429DB"/>
    <w:rsid w:val="00C42B80"/>
    <w:rsid w:val="00C430EE"/>
    <w:rsid w:val="00C43A14"/>
    <w:rsid w:val="00C443EA"/>
    <w:rsid w:val="00C4445B"/>
    <w:rsid w:val="00C45CA4"/>
    <w:rsid w:val="00C466AF"/>
    <w:rsid w:val="00C47714"/>
    <w:rsid w:val="00C47AD2"/>
    <w:rsid w:val="00C516A8"/>
    <w:rsid w:val="00C52110"/>
    <w:rsid w:val="00C52B0C"/>
    <w:rsid w:val="00C52E4F"/>
    <w:rsid w:val="00C53137"/>
    <w:rsid w:val="00C5434F"/>
    <w:rsid w:val="00C54719"/>
    <w:rsid w:val="00C54995"/>
    <w:rsid w:val="00C549EA"/>
    <w:rsid w:val="00C54D41"/>
    <w:rsid w:val="00C55CCD"/>
    <w:rsid w:val="00C56207"/>
    <w:rsid w:val="00C56F3E"/>
    <w:rsid w:val="00C573DA"/>
    <w:rsid w:val="00C57603"/>
    <w:rsid w:val="00C6021C"/>
    <w:rsid w:val="00C60783"/>
    <w:rsid w:val="00C60D0E"/>
    <w:rsid w:val="00C613AF"/>
    <w:rsid w:val="00C619E3"/>
    <w:rsid w:val="00C64075"/>
    <w:rsid w:val="00C64672"/>
    <w:rsid w:val="00C6486D"/>
    <w:rsid w:val="00C66947"/>
    <w:rsid w:val="00C67337"/>
    <w:rsid w:val="00C67495"/>
    <w:rsid w:val="00C67850"/>
    <w:rsid w:val="00C67C9F"/>
    <w:rsid w:val="00C70551"/>
    <w:rsid w:val="00C70697"/>
    <w:rsid w:val="00C70A5C"/>
    <w:rsid w:val="00C70E51"/>
    <w:rsid w:val="00C71661"/>
    <w:rsid w:val="00C72DC3"/>
    <w:rsid w:val="00C72EF4"/>
    <w:rsid w:val="00C75D2F"/>
    <w:rsid w:val="00C763F6"/>
    <w:rsid w:val="00C767BE"/>
    <w:rsid w:val="00C76963"/>
    <w:rsid w:val="00C76E3C"/>
    <w:rsid w:val="00C80FA3"/>
    <w:rsid w:val="00C811D9"/>
    <w:rsid w:val="00C81568"/>
    <w:rsid w:val="00C81B36"/>
    <w:rsid w:val="00C81F3D"/>
    <w:rsid w:val="00C82479"/>
    <w:rsid w:val="00C82750"/>
    <w:rsid w:val="00C82B4C"/>
    <w:rsid w:val="00C83197"/>
    <w:rsid w:val="00C842AF"/>
    <w:rsid w:val="00C84BA0"/>
    <w:rsid w:val="00C84CBD"/>
    <w:rsid w:val="00C86CF5"/>
    <w:rsid w:val="00C87A0D"/>
    <w:rsid w:val="00C9027A"/>
    <w:rsid w:val="00C903F6"/>
    <w:rsid w:val="00C9068E"/>
    <w:rsid w:val="00C912AB"/>
    <w:rsid w:val="00C91EB3"/>
    <w:rsid w:val="00C92CFA"/>
    <w:rsid w:val="00C93C4B"/>
    <w:rsid w:val="00C944AB"/>
    <w:rsid w:val="00C9540C"/>
    <w:rsid w:val="00C95B40"/>
    <w:rsid w:val="00CA0186"/>
    <w:rsid w:val="00CA05FA"/>
    <w:rsid w:val="00CA0A1A"/>
    <w:rsid w:val="00CA0AB4"/>
    <w:rsid w:val="00CA154B"/>
    <w:rsid w:val="00CA1D12"/>
    <w:rsid w:val="00CA1E76"/>
    <w:rsid w:val="00CA1ED8"/>
    <w:rsid w:val="00CA387B"/>
    <w:rsid w:val="00CA3E0D"/>
    <w:rsid w:val="00CA4633"/>
    <w:rsid w:val="00CA64B0"/>
    <w:rsid w:val="00CA69BA"/>
    <w:rsid w:val="00CA731A"/>
    <w:rsid w:val="00CB0CB1"/>
    <w:rsid w:val="00CB1F63"/>
    <w:rsid w:val="00CB24D9"/>
    <w:rsid w:val="00CB3975"/>
    <w:rsid w:val="00CB41DA"/>
    <w:rsid w:val="00CB4F1C"/>
    <w:rsid w:val="00CB52DB"/>
    <w:rsid w:val="00CB699B"/>
    <w:rsid w:val="00CB7170"/>
    <w:rsid w:val="00CC040E"/>
    <w:rsid w:val="00CC05B1"/>
    <w:rsid w:val="00CC1092"/>
    <w:rsid w:val="00CC10C7"/>
    <w:rsid w:val="00CC111F"/>
    <w:rsid w:val="00CC2011"/>
    <w:rsid w:val="00CC22B1"/>
    <w:rsid w:val="00CC2C21"/>
    <w:rsid w:val="00CC30F0"/>
    <w:rsid w:val="00CC315B"/>
    <w:rsid w:val="00CC3EA0"/>
    <w:rsid w:val="00CC40EF"/>
    <w:rsid w:val="00CC4276"/>
    <w:rsid w:val="00CC4F26"/>
    <w:rsid w:val="00CC5465"/>
    <w:rsid w:val="00CC5943"/>
    <w:rsid w:val="00CC5F31"/>
    <w:rsid w:val="00CC600D"/>
    <w:rsid w:val="00CC67DC"/>
    <w:rsid w:val="00CC70FA"/>
    <w:rsid w:val="00CC7668"/>
    <w:rsid w:val="00CC7B45"/>
    <w:rsid w:val="00CD1188"/>
    <w:rsid w:val="00CD27A9"/>
    <w:rsid w:val="00CD2C22"/>
    <w:rsid w:val="00CD2ED1"/>
    <w:rsid w:val="00CD337B"/>
    <w:rsid w:val="00CD3C65"/>
    <w:rsid w:val="00CD4681"/>
    <w:rsid w:val="00CD516F"/>
    <w:rsid w:val="00CD5E64"/>
    <w:rsid w:val="00CD6397"/>
    <w:rsid w:val="00CD75DD"/>
    <w:rsid w:val="00CD7777"/>
    <w:rsid w:val="00CD7C9A"/>
    <w:rsid w:val="00CE0424"/>
    <w:rsid w:val="00CE1CE9"/>
    <w:rsid w:val="00CE25FB"/>
    <w:rsid w:val="00CE36E2"/>
    <w:rsid w:val="00CE41F5"/>
    <w:rsid w:val="00CE443F"/>
    <w:rsid w:val="00CE50DA"/>
    <w:rsid w:val="00CE64DC"/>
    <w:rsid w:val="00CE65C4"/>
    <w:rsid w:val="00CE71E0"/>
    <w:rsid w:val="00CE7561"/>
    <w:rsid w:val="00CE75EB"/>
    <w:rsid w:val="00CF0916"/>
    <w:rsid w:val="00CF0B1C"/>
    <w:rsid w:val="00CF1354"/>
    <w:rsid w:val="00CF17CC"/>
    <w:rsid w:val="00CF18D9"/>
    <w:rsid w:val="00CF3806"/>
    <w:rsid w:val="00CF3B1F"/>
    <w:rsid w:val="00CF3BF6"/>
    <w:rsid w:val="00CF4D00"/>
    <w:rsid w:val="00CF5050"/>
    <w:rsid w:val="00CF625B"/>
    <w:rsid w:val="00CF687E"/>
    <w:rsid w:val="00CF7B21"/>
    <w:rsid w:val="00CF7BD8"/>
    <w:rsid w:val="00D00890"/>
    <w:rsid w:val="00D008A0"/>
    <w:rsid w:val="00D00CA0"/>
    <w:rsid w:val="00D0349B"/>
    <w:rsid w:val="00D04434"/>
    <w:rsid w:val="00D04CB9"/>
    <w:rsid w:val="00D04F8A"/>
    <w:rsid w:val="00D05730"/>
    <w:rsid w:val="00D05B38"/>
    <w:rsid w:val="00D077EF"/>
    <w:rsid w:val="00D10249"/>
    <w:rsid w:val="00D115C3"/>
    <w:rsid w:val="00D11897"/>
    <w:rsid w:val="00D12A0D"/>
    <w:rsid w:val="00D13135"/>
    <w:rsid w:val="00D1383E"/>
    <w:rsid w:val="00D13E4E"/>
    <w:rsid w:val="00D15132"/>
    <w:rsid w:val="00D16D25"/>
    <w:rsid w:val="00D17C21"/>
    <w:rsid w:val="00D203FB"/>
    <w:rsid w:val="00D21B50"/>
    <w:rsid w:val="00D21D81"/>
    <w:rsid w:val="00D22550"/>
    <w:rsid w:val="00D22DCB"/>
    <w:rsid w:val="00D2321B"/>
    <w:rsid w:val="00D239A7"/>
    <w:rsid w:val="00D23DED"/>
    <w:rsid w:val="00D23F47"/>
    <w:rsid w:val="00D26482"/>
    <w:rsid w:val="00D3005B"/>
    <w:rsid w:val="00D30937"/>
    <w:rsid w:val="00D30D61"/>
    <w:rsid w:val="00D3240E"/>
    <w:rsid w:val="00D3256F"/>
    <w:rsid w:val="00D340A5"/>
    <w:rsid w:val="00D34FE6"/>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631E"/>
    <w:rsid w:val="00D51E88"/>
    <w:rsid w:val="00D527EF"/>
    <w:rsid w:val="00D546FF"/>
    <w:rsid w:val="00D55231"/>
    <w:rsid w:val="00D55AD5"/>
    <w:rsid w:val="00D57042"/>
    <w:rsid w:val="00D576CA"/>
    <w:rsid w:val="00D57EDE"/>
    <w:rsid w:val="00D603E7"/>
    <w:rsid w:val="00D60E13"/>
    <w:rsid w:val="00D61AF5"/>
    <w:rsid w:val="00D62883"/>
    <w:rsid w:val="00D62CD5"/>
    <w:rsid w:val="00D6402D"/>
    <w:rsid w:val="00D6435F"/>
    <w:rsid w:val="00D652B5"/>
    <w:rsid w:val="00D66155"/>
    <w:rsid w:val="00D70695"/>
    <w:rsid w:val="00D708B0"/>
    <w:rsid w:val="00D711E4"/>
    <w:rsid w:val="00D7172F"/>
    <w:rsid w:val="00D7409D"/>
    <w:rsid w:val="00D7465F"/>
    <w:rsid w:val="00D757E0"/>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5F42"/>
    <w:rsid w:val="00D97E37"/>
    <w:rsid w:val="00DA0093"/>
    <w:rsid w:val="00DA05CF"/>
    <w:rsid w:val="00DA0786"/>
    <w:rsid w:val="00DA305E"/>
    <w:rsid w:val="00DA30EB"/>
    <w:rsid w:val="00DA4873"/>
    <w:rsid w:val="00DA5007"/>
    <w:rsid w:val="00DA5417"/>
    <w:rsid w:val="00DA547E"/>
    <w:rsid w:val="00DA56E8"/>
    <w:rsid w:val="00DA5D6D"/>
    <w:rsid w:val="00DA6537"/>
    <w:rsid w:val="00DA7984"/>
    <w:rsid w:val="00DA7DF4"/>
    <w:rsid w:val="00DB00B9"/>
    <w:rsid w:val="00DB00E8"/>
    <w:rsid w:val="00DB0A9F"/>
    <w:rsid w:val="00DB227A"/>
    <w:rsid w:val="00DB2698"/>
    <w:rsid w:val="00DB275F"/>
    <w:rsid w:val="00DB377D"/>
    <w:rsid w:val="00DB3A63"/>
    <w:rsid w:val="00DB5B2B"/>
    <w:rsid w:val="00DB61DE"/>
    <w:rsid w:val="00DB67B8"/>
    <w:rsid w:val="00DB703B"/>
    <w:rsid w:val="00DB7122"/>
    <w:rsid w:val="00DB72A3"/>
    <w:rsid w:val="00DB76F3"/>
    <w:rsid w:val="00DB7817"/>
    <w:rsid w:val="00DB7EE4"/>
    <w:rsid w:val="00DC0728"/>
    <w:rsid w:val="00DC0E54"/>
    <w:rsid w:val="00DC1528"/>
    <w:rsid w:val="00DC2D36"/>
    <w:rsid w:val="00DC47E4"/>
    <w:rsid w:val="00DC4B28"/>
    <w:rsid w:val="00DC4C21"/>
    <w:rsid w:val="00DC5083"/>
    <w:rsid w:val="00DC53EF"/>
    <w:rsid w:val="00DC5818"/>
    <w:rsid w:val="00DC59F6"/>
    <w:rsid w:val="00DC6077"/>
    <w:rsid w:val="00DC6A6A"/>
    <w:rsid w:val="00DC6D61"/>
    <w:rsid w:val="00DC772E"/>
    <w:rsid w:val="00DD09E3"/>
    <w:rsid w:val="00DD2E25"/>
    <w:rsid w:val="00DD2E33"/>
    <w:rsid w:val="00DD34AC"/>
    <w:rsid w:val="00DD3521"/>
    <w:rsid w:val="00DD3577"/>
    <w:rsid w:val="00DD5CA0"/>
    <w:rsid w:val="00DD62D0"/>
    <w:rsid w:val="00DD655B"/>
    <w:rsid w:val="00DE0D05"/>
    <w:rsid w:val="00DE2337"/>
    <w:rsid w:val="00DE23D2"/>
    <w:rsid w:val="00DE2CF3"/>
    <w:rsid w:val="00DE5608"/>
    <w:rsid w:val="00DE582B"/>
    <w:rsid w:val="00DE58D0"/>
    <w:rsid w:val="00DE654F"/>
    <w:rsid w:val="00DF011B"/>
    <w:rsid w:val="00DF0B6E"/>
    <w:rsid w:val="00DF0C24"/>
    <w:rsid w:val="00DF0D98"/>
    <w:rsid w:val="00DF11BA"/>
    <w:rsid w:val="00DF15E0"/>
    <w:rsid w:val="00DF2130"/>
    <w:rsid w:val="00DF271D"/>
    <w:rsid w:val="00DF29F7"/>
    <w:rsid w:val="00DF37A0"/>
    <w:rsid w:val="00DF3FD7"/>
    <w:rsid w:val="00DF4272"/>
    <w:rsid w:val="00DF4A95"/>
    <w:rsid w:val="00DF551C"/>
    <w:rsid w:val="00DF5DA5"/>
    <w:rsid w:val="00E0060D"/>
    <w:rsid w:val="00E01A4F"/>
    <w:rsid w:val="00E02E8C"/>
    <w:rsid w:val="00E039EB"/>
    <w:rsid w:val="00E03F9B"/>
    <w:rsid w:val="00E05B60"/>
    <w:rsid w:val="00E10F00"/>
    <w:rsid w:val="00E110E7"/>
    <w:rsid w:val="00E11620"/>
    <w:rsid w:val="00E11B20"/>
    <w:rsid w:val="00E126C3"/>
    <w:rsid w:val="00E12B6A"/>
    <w:rsid w:val="00E13847"/>
    <w:rsid w:val="00E14D50"/>
    <w:rsid w:val="00E1600C"/>
    <w:rsid w:val="00E17115"/>
    <w:rsid w:val="00E17410"/>
    <w:rsid w:val="00E17FA2"/>
    <w:rsid w:val="00E20D05"/>
    <w:rsid w:val="00E21AD8"/>
    <w:rsid w:val="00E22330"/>
    <w:rsid w:val="00E2335F"/>
    <w:rsid w:val="00E23875"/>
    <w:rsid w:val="00E30296"/>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60"/>
    <w:rsid w:val="00E40B36"/>
    <w:rsid w:val="00E41577"/>
    <w:rsid w:val="00E446F1"/>
    <w:rsid w:val="00E44B1B"/>
    <w:rsid w:val="00E45057"/>
    <w:rsid w:val="00E451F3"/>
    <w:rsid w:val="00E456C3"/>
    <w:rsid w:val="00E4631E"/>
    <w:rsid w:val="00E4639E"/>
    <w:rsid w:val="00E46886"/>
    <w:rsid w:val="00E468BB"/>
    <w:rsid w:val="00E47309"/>
    <w:rsid w:val="00E4767E"/>
    <w:rsid w:val="00E47AEF"/>
    <w:rsid w:val="00E5059B"/>
    <w:rsid w:val="00E51002"/>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128"/>
    <w:rsid w:val="00E753EA"/>
    <w:rsid w:val="00E758EC"/>
    <w:rsid w:val="00E76FBC"/>
    <w:rsid w:val="00E77FF3"/>
    <w:rsid w:val="00E8234C"/>
    <w:rsid w:val="00E82ADC"/>
    <w:rsid w:val="00E83094"/>
    <w:rsid w:val="00E83AA9"/>
    <w:rsid w:val="00E852CD"/>
    <w:rsid w:val="00E85928"/>
    <w:rsid w:val="00E86C0C"/>
    <w:rsid w:val="00E87004"/>
    <w:rsid w:val="00E8730D"/>
    <w:rsid w:val="00E87822"/>
    <w:rsid w:val="00E90395"/>
    <w:rsid w:val="00E90E49"/>
    <w:rsid w:val="00E917F9"/>
    <w:rsid w:val="00E9291C"/>
    <w:rsid w:val="00E93CAA"/>
    <w:rsid w:val="00E93FFE"/>
    <w:rsid w:val="00E94F8A"/>
    <w:rsid w:val="00E94F9E"/>
    <w:rsid w:val="00E95158"/>
    <w:rsid w:val="00E955A4"/>
    <w:rsid w:val="00E95A7B"/>
    <w:rsid w:val="00E9689C"/>
    <w:rsid w:val="00E97228"/>
    <w:rsid w:val="00EA1988"/>
    <w:rsid w:val="00EA1FBA"/>
    <w:rsid w:val="00EA2AA8"/>
    <w:rsid w:val="00EA3568"/>
    <w:rsid w:val="00EA35CA"/>
    <w:rsid w:val="00EA3D77"/>
    <w:rsid w:val="00EA4E0B"/>
    <w:rsid w:val="00EA5982"/>
    <w:rsid w:val="00EA6404"/>
    <w:rsid w:val="00EA67D5"/>
    <w:rsid w:val="00EA6D14"/>
    <w:rsid w:val="00EA7A41"/>
    <w:rsid w:val="00EA7C62"/>
    <w:rsid w:val="00EA7DB3"/>
    <w:rsid w:val="00EA7F48"/>
    <w:rsid w:val="00EB077B"/>
    <w:rsid w:val="00EB1091"/>
    <w:rsid w:val="00EB2926"/>
    <w:rsid w:val="00EB29A1"/>
    <w:rsid w:val="00EB2D5C"/>
    <w:rsid w:val="00EB2F0B"/>
    <w:rsid w:val="00EB3246"/>
    <w:rsid w:val="00EB35AA"/>
    <w:rsid w:val="00EB4DF6"/>
    <w:rsid w:val="00EB4EA2"/>
    <w:rsid w:val="00EB65BB"/>
    <w:rsid w:val="00EB6AEE"/>
    <w:rsid w:val="00EB7BB0"/>
    <w:rsid w:val="00EC0F69"/>
    <w:rsid w:val="00EC27C6"/>
    <w:rsid w:val="00EC4207"/>
    <w:rsid w:val="00EC4C5B"/>
    <w:rsid w:val="00EC5653"/>
    <w:rsid w:val="00EC60B5"/>
    <w:rsid w:val="00EC65CF"/>
    <w:rsid w:val="00EC68B3"/>
    <w:rsid w:val="00EC6DDC"/>
    <w:rsid w:val="00EC71CE"/>
    <w:rsid w:val="00ED1006"/>
    <w:rsid w:val="00ED22C5"/>
    <w:rsid w:val="00ED3CDE"/>
    <w:rsid w:val="00EE2913"/>
    <w:rsid w:val="00EE3707"/>
    <w:rsid w:val="00EE3C9E"/>
    <w:rsid w:val="00EE4F44"/>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4311"/>
    <w:rsid w:val="00F050AE"/>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492"/>
    <w:rsid w:val="00F175DC"/>
    <w:rsid w:val="00F209B7"/>
    <w:rsid w:val="00F236F7"/>
    <w:rsid w:val="00F2376F"/>
    <w:rsid w:val="00F240CF"/>
    <w:rsid w:val="00F243D8"/>
    <w:rsid w:val="00F264F1"/>
    <w:rsid w:val="00F30828"/>
    <w:rsid w:val="00F30EA8"/>
    <w:rsid w:val="00F313D6"/>
    <w:rsid w:val="00F3141C"/>
    <w:rsid w:val="00F323D0"/>
    <w:rsid w:val="00F325F0"/>
    <w:rsid w:val="00F3302C"/>
    <w:rsid w:val="00F3466E"/>
    <w:rsid w:val="00F34E0A"/>
    <w:rsid w:val="00F3694E"/>
    <w:rsid w:val="00F37A2A"/>
    <w:rsid w:val="00F37B57"/>
    <w:rsid w:val="00F4088A"/>
    <w:rsid w:val="00F40B01"/>
    <w:rsid w:val="00F40F0C"/>
    <w:rsid w:val="00F4144E"/>
    <w:rsid w:val="00F419D5"/>
    <w:rsid w:val="00F41C74"/>
    <w:rsid w:val="00F439E8"/>
    <w:rsid w:val="00F440F1"/>
    <w:rsid w:val="00F442BA"/>
    <w:rsid w:val="00F44B77"/>
    <w:rsid w:val="00F45487"/>
    <w:rsid w:val="00F45E4C"/>
    <w:rsid w:val="00F45F68"/>
    <w:rsid w:val="00F45F7C"/>
    <w:rsid w:val="00F47046"/>
    <w:rsid w:val="00F472CA"/>
    <w:rsid w:val="00F4766C"/>
    <w:rsid w:val="00F507D1"/>
    <w:rsid w:val="00F519CE"/>
    <w:rsid w:val="00F51ADA"/>
    <w:rsid w:val="00F5320E"/>
    <w:rsid w:val="00F54EDC"/>
    <w:rsid w:val="00F554B8"/>
    <w:rsid w:val="00F55661"/>
    <w:rsid w:val="00F55775"/>
    <w:rsid w:val="00F56911"/>
    <w:rsid w:val="00F607C5"/>
    <w:rsid w:val="00F60DEA"/>
    <w:rsid w:val="00F618FA"/>
    <w:rsid w:val="00F6302A"/>
    <w:rsid w:val="00F63110"/>
    <w:rsid w:val="00F638CF"/>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5D77"/>
    <w:rsid w:val="00F76671"/>
    <w:rsid w:val="00F76EFA"/>
    <w:rsid w:val="00F77F0F"/>
    <w:rsid w:val="00F804BE"/>
    <w:rsid w:val="00F80ACA"/>
    <w:rsid w:val="00F817CE"/>
    <w:rsid w:val="00F821B2"/>
    <w:rsid w:val="00F82307"/>
    <w:rsid w:val="00F83EDC"/>
    <w:rsid w:val="00F84013"/>
    <w:rsid w:val="00F8412F"/>
    <w:rsid w:val="00F8456C"/>
    <w:rsid w:val="00F84BD4"/>
    <w:rsid w:val="00F85007"/>
    <w:rsid w:val="00F8598D"/>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57A2"/>
    <w:rsid w:val="00FA5A8B"/>
    <w:rsid w:val="00FA604D"/>
    <w:rsid w:val="00FA62F8"/>
    <w:rsid w:val="00FB02C4"/>
    <w:rsid w:val="00FB0CB4"/>
    <w:rsid w:val="00FB2A72"/>
    <w:rsid w:val="00FB4C80"/>
    <w:rsid w:val="00FB626C"/>
    <w:rsid w:val="00FB6883"/>
    <w:rsid w:val="00FB6A6A"/>
    <w:rsid w:val="00FB7AB6"/>
    <w:rsid w:val="00FC227D"/>
    <w:rsid w:val="00FC2CB1"/>
    <w:rsid w:val="00FC399F"/>
    <w:rsid w:val="00FC4AD0"/>
    <w:rsid w:val="00FC5DFA"/>
    <w:rsid w:val="00FC6627"/>
    <w:rsid w:val="00FC7429"/>
    <w:rsid w:val="00FD0690"/>
    <w:rsid w:val="00FD07F6"/>
    <w:rsid w:val="00FD1C91"/>
    <w:rsid w:val="00FD1DF7"/>
    <w:rsid w:val="00FD1EC8"/>
    <w:rsid w:val="00FD2058"/>
    <w:rsid w:val="00FD3FB3"/>
    <w:rsid w:val="00FD47ED"/>
    <w:rsid w:val="00FD4A85"/>
    <w:rsid w:val="00FD6009"/>
    <w:rsid w:val="00FD688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2EC"/>
    <w:rsid w:val="00FF2987"/>
    <w:rsid w:val="00FF4166"/>
    <w:rsid w:val="00FF45A5"/>
    <w:rsid w:val="00FF510D"/>
    <w:rsid w:val="00FF5A3D"/>
    <w:rsid w:val="00FF5C91"/>
    <w:rsid w:val="00FF6331"/>
    <w:rsid w:val="00FF66C6"/>
    <w:rsid w:val="00FF70A3"/>
    <w:rsid w:val="00FF7B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B1D50"/>
  <w15:chartTrackingRefBased/>
  <w15:docId w15:val="{2C007A95-2A84-48EC-9FB7-F44642A8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4180"/>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BE41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BE4180"/>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BE418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BE4180"/>
    <w:pPr>
      <w:numPr>
        <w:ilvl w:val="3"/>
      </w:numPr>
      <w:outlineLvl w:val="3"/>
    </w:pPr>
    <w:rPr>
      <w:sz w:val="24"/>
      <w:szCs w:val="24"/>
    </w:rPr>
  </w:style>
  <w:style w:type="paragraph" w:styleId="Heading5">
    <w:name w:val="heading 5"/>
    <w:basedOn w:val="Heading4"/>
    <w:next w:val="Normal"/>
    <w:link w:val="Heading5Char"/>
    <w:qFormat/>
    <w:rsid w:val="00BE4180"/>
    <w:pPr>
      <w:numPr>
        <w:ilvl w:val="4"/>
      </w:numPr>
      <w:outlineLvl w:val="4"/>
    </w:pPr>
    <w:rPr>
      <w:sz w:val="22"/>
      <w:szCs w:val="22"/>
    </w:rPr>
  </w:style>
  <w:style w:type="paragraph" w:styleId="Heading6">
    <w:name w:val="heading 6"/>
    <w:basedOn w:val="Normal"/>
    <w:next w:val="Normal"/>
    <w:link w:val="Heading6Char"/>
    <w:qFormat/>
    <w:rsid w:val="00BE418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E418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E4180"/>
    <w:pPr>
      <w:numPr>
        <w:ilvl w:val="7"/>
      </w:numPr>
      <w:outlineLvl w:val="7"/>
    </w:pPr>
  </w:style>
  <w:style w:type="paragraph" w:styleId="Heading9">
    <w:name w:val="heading 9"/>
    <w:basedOn w:val="Heading8"/>
    <w:next w:val="Normal"/>
    <w:link w:val="Heading9Char"/>
    <w:qFormat/>
    <w:rsid w:val="00BE41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E4180"/>
    <w:pPr>
      <w:spacing w:before="180"/>
      <w:ind w:left="2693" w:hanging="2693"/>
    </w:pPr>
    <w:rPr>
      <w:b w:val="0"/>
      <w:bCs/>
    </w:rPr>
  </w:style>
  <w:style w:type="paragraph" w:styleId="TOC1">
    <w:name w:val="toc 1"/>
    <w:aliases w:val="Observation TOC2"/>
    <w:uiPriority w:val="39"/>
    <w:rsid w:val="00BE418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BE4180"/>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E4180"/>
    <w:pPr>
      <w:spacing w:after="240"/>
      <w:jc w:val="center"/>
    </w:pPr>
    <w:rPr>
      <w:b/>
      <w:bCs/>
    </w:rPr>
  </w:style>
  <w:style w:type="paragraph" w:styleId="TOC5">
    <w:name w:val="toc 5"/>
    <w:aliases w:val="Observation TOC"/>
    <w:basedOn w:val="TOC4"/>
    <w:semiHidden/>
    <w:rsid w:val="00BE4180"/>
    <w:pPr>
      <w:tabs>
        <w:tab w:val="right" w:pos="1701"/>
      </w:tabs>
      <w:ind w:left="1701" w:hanging="1701"/>
    </w:pPr>
  </w:style>
  <w:style w:type="paragraph" w:styleId="TOC4">
    <w:name w:val="toc 4"/>
    <w:basedOn w:val="TOC3"/>
    <w:semiHidden/>
    <w:rsid w:val="00BE4180"/>
    <w:pPr>
      <w:ind w:left="1418" w:hanging="1418"/>
    </w:pPr>
  </w:style>
  <w:style w:type="paragraph" w:styleId="TOC3">
    <w:name w:val="toc 3"/>
    <w:basedOn w:val="TOC2"/>
    <w:semiHidden/>
    <w:rsid w:val="00BE4180"/>
    <w:pPr>
      <w:ind w:left="1134" w:hanging="1134"/>
    </w:pPr>
  </w:style>
  <w:style w:type="paragraph" w:styleId="TOC2">
    <w:name w:val="toc 2"/>
    <w:basedOn w:val="TOC1"/>
    <w:semiHidden/>
    <w:rsid w:val="00BE4180"/>
    <w:pPr>
      <w:keepNext w:val="0"/>
      <w:spacing w:before="0"/>
      <w:ind w:left="851" w:hanging="851"/>
    </w:pPr>
    <w:rPr>
      <w:szCs w:val="20"/>
    </w:rPr>
  </w:style>
  <w:style w:type="paragraph" w:styleId="Index2">
    <w:name w:val="index 2"/>
    <w:basedOn w:val="Index1"/>
    <w:semiHidden/>
    <w:rsid w:val="00BE4180"/>
    <w:pPr>
      <w:ind w:left="284"/>
    </w:pPr>
  </w:style>
  <w:style w:type="paragraph" w:styleId="Index1">
    <w:name w:val="index 1"/>
    <w:basedOn w:val="Normal"/>
    <w:semiHidden/>
    <w:rsid w:val="00BE4180"/>
    <w:pPr>
      <w:keepLines/>
      <w:spacing w:after="0"/>
    </w:pPr>
  </w:style>
  <w:style w:type="paragraph" w:styleId="DocumentMap">
    <w:name w:val="Document Map"/>
    <w:basedOn w:val="Normal"/>
    <w:semiHidden/>
    <w:rsid w:val="00BE4180"/>
    <w:pPr>
      <w:shd w:val="clear" w:color="auto" w:fill="000080"/>
    </w:pPr>
    <w:rPr>
      <w:rFonts w:ascii="Tahoma" w:hAnsi="Tahoma" w:cs="Tahoma"/>
    </w:rPr>
  </w:style>
  <w:style w:type="paragraph" w:styleId="ListNumber2">
    <w:name w:val="List Number 2"/>
    <w:basedOn w:val="ListNumber"/>
    <w:rsid w:val="00BE4180"/>
    <w:pPr>
      <w:ind w:left="851"/>
    </w:pPr>
  </w:style>
  <w:style w:type="paragraph" w:styleId="ListNumber">
    <w:name w:val="List Number"/>
    <w:basedOn w:val="List"/>
    <w:rsid w:val="00BE4180"/>
  </w:style>
  <w:style w:type="paragraph" w:styleId="List">
    <w:name w:val="List"/>
    <w:basedOn w:val="Normal"/>
    <w:rsid w:val="00BE418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E4180"/>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BE4180"/>
    <w:rPr>
      <w:b/>
      <w:bCs/>
      <w:position w:val="6"/>
      <w:sz w:val="16"/>
      <w:szCs w:val="16"/>
    </w:rPr>
  </w:style>
  <w:style w:type="paragraph" w:styleId="FootnoteText">
    <w:name w:val="footnote text"/>
    <w:basedOn w:val="Normal"/>
    <w:semiHidden/>
    <w:rsid w:val="00BE4180"/>
    <w:pPr>
      <w:keepLines/>
      <w:spacing w:after="0"/>
      <w:ind w:left="454" w:hanging="454"/>
    </w:pPr>
    <w:rPr>
      <w:sz w:val="16"/>
      <w:szCs w:val="16"/>
    </w:rPr>
  </w:style>
  <w:style w:type="paragraph" w:customStyle="1" w:styleId="3GPPHeader">
    <w:name w:val="3GPP_Header"/>
    <w:basedOn w:val="Normal"/>
    <w:rsid w:val="00BE4180"/>
    <w:pPr>
      <w:tabs>
        <w:tab w:val="left" w:pos="1701"/>
        <w:tab w:val="right" w:pos="9639"/>
      </w:tabs>
      <w:spacing w:after="240"/>
    </w:pPr>
    <w:rPr>
      <w:b/>
      <w:sz w:val="24"/>
    </w:rPr>
  </w:style>
  <w:style w:type="paragraph" w:styleId="TOC9">
    <w:name w:val="toc 9"/>
    <w:basedOn w:val="TOC8"/>
    <w:semiHidden/>
    <w:rsid w:val="00BE4180"/>
    <w:pPr>
      <w:ind w:left="1418" w:hanging="1418"/>
    </w:pPr>
  </w:style>
  <w:style w:type="paragraph" w:styleId="TOC6">
    <w:name w:val="toc 6"/>
    <w:basedOn w:val="TOC5"/>
    <w:next w:val="Normal"/>
    <w:semiHidden/>
    <w:rsid w:val="00BE4180"/>
    <w:pPr>
      <w:ind w:left="1985" w:hanging="1985"/>
    </w:pPr>
  </w:style>
  <w:style w:type="paragraph" w:styleId="TOC7">
    <w:name w:val="toc 7"/>
    <w:basedOn w:val="TOC6"/>
    <w:next w:val="Normal"/>
    <w:semiHidden/>
    <w:rsid w:val="00BE4180"/>
    <w:pPr>
      <w:ind w:left="2268" w:hanging="2268"/>
    </w:pPr>
  </w:style>
  <w:style w:type="paragraph" w:styleId="ListBullet2">
    <w:name w:val="List Bullet 2"/>
    <w:basedOn w:val="ListBullet"/>
    <w:rsid w:val="00BE4180"/>
    <w:pPr>
      <w:numPr>
        <w:numId w:val="6"/>
      </w:numPr>
    </w:pPr>
  </w:style>
  <w:style w:type="paragraph" w:styleId="ListBullet">
    <w:name w:val="List Bullet"/>
    <w:basedOn w:val="BodyText"/>
    <w:rsid w:val="00BE4180"/>
    <w:pPr>
      <w:numPr>
        <w:numId w:val="5"/>
      </w:numPr>
    </w:pPr>
  </w:style>
  <w:style w:type="paragraph" w:styleId="ListBullet3">
    <w:name w:val="List Bullet 3"/>
    <w:basedOn w:val="ListBullet2"/>
    <w:rsid w:val="00BE4180"/>
    <w:pPr>
      <w:numPr>
        <w:numId w:val="7"/>
      </w:numPr>
    </w:pPr>
  </w:style>
  <w:style w:type="paragraph" w:customStyle="1" w:styleId="EQ">
    <w:name w:val="EQ"/>
    <w:basedOn w:val="Normal"/>
    <w:next w:val="Normal"/>
    <w:rsid w:val="00BE4180"/>
    <w:pPr>
      <w:keepLines/>
      <w:tabs>
        <w:tab w:val="center" w:pos="4536"/>
        <w:tab w:val="right" w:pos="9072"/>
      </w:tabs>
      <w:spacing w:after="180"/>
      <w:jc w:val="left"/>
    </w:pPr>
    <w:rPr>
      <w:noProof/>
      <w:lang w:eastAsia="en-US"/>
    </w:rPr>
  </w:style>
  <w:style w:type="paragraph" w:styleId="List2">
    <w:name w:val="List 2"/>
    <w:basedOn w:val="List"/>
    <w:rsid w:val="00BE4180"/>
    <w:pPr>
      <w:ind w:left="851"/>
    </w:pPr>
  </w:style>
  <w:style w:type="paragraph" w:styleId="List3">
    <w:name w:val="List 3"/>
    <w:basedOn w:val="List2"/>
    <w:rsid w:val="00BE4180"/>
    <w:pPr>
      <w:ind w:left="1135"/>
    </w:pPr>
  </w:style>
  <w:style w:type="paragraph" w:styleId="List4">
    <w:name w:val="List 4"/>
    <w:basedOn w:val="List3"/>
    <w:rsid w:val="00BE4180"/>
    <w:pPr>
      <w:ind w:left="1418"/>
    </w:pPr>
  </w:style>
  <w:style w:type="paragraph" w:styleId="List5">
    <w:name w:val="List 5"/>
    <w:basedOn w:val="List4"/>
    <w:rsid w:val="00BE4180"/>
    <w:pPr>
      <w:ind w:left="1702"/>
    </w:pPr>
  </w:style>
  <w:style w:type="paragraph" w:customStyle="1" w:styleId="EditorsNote">
    <w:name w:val="Editor's Note"/>
    <w:aliases w:val="EN"/>
    <w:basedOn w:val="Normal"/>
    <w:link w:val="EditorsNoteChar"/>
    <w:rsid w:val="00BE4180"/>
    <w:pPr>
      <w:keepLines/>
      <w:spacing w:after="180"/>
      <w:ind w:left="1135" w:hanging="851"/>
      <w:jc w:val="left"/>
    </w:pPr>
    <w:rPr>
      <w:color w:val="FF0000"/>
      <w:lang w:eastAsia="en-US"/>
    </w:rPr>
  </w:style>
  <w:style w:type="paragraph" w:styleId="ListBullet4">
    <w:name w:val="List Bullet 4"/>
    <w:basedOn w:val="ListBullet3"/>
    <w:rsid w:val="00BE4180"/>
    <w:pPr>
      <w:numPr>
        <w:numId w:val="8"/>
      </w:numPr>
    </w:pPr>
  </w:style>
  <w:style w:type="paragraph" w:styleId="ListBullet5">
    <w:name w:val="List Bullet 5"/>
    <w:basedOn w:val="ListBullet4"/>
    <w:rsid w:val="00BE4180"/>
    <w:pPr>
      <w:numPr>
        <w:numId w:val="4"/>
      </w:numPr>
    </w:pPr>
  </w:style>
  <w:style w:type="paragraph" w:styleId="Footer">
    <w:name w:val="footer"/>
    <w:basedOn w:val="Header"/>
    <w:rsid w:val="00BE4180"/>
    <w:pPr>
      <w:jc w:val="center"/>
    </w:pPr>
    <w:rPr>
      <w:i/>
      <w:iCs/>
    </w:rPr>
  </w:style>
  <w:style w:type="paragraph" w:customStyle="1" w:styleId="Reference">
    <w:name w:val="Reference"/>
    <w:basedOn w:val="Normal"/>
    <w:rsid w:val="00BE4180"/>
    <w:pPr>
      <w:numPr>
        <w:numId w:val="2"/>
      </w:numPr>
    </w:pPr>
  </w:style>
  <w:style w:type="paragraph" w:styleId="BalloonText">
    <w:name w:val="Balloon Text"/>
    <w:basedOn w:val="Normal"/>
    <w:semiHidden/>
    <w:rsid w:val="00BE4180"/>
    <w:rPr>
      <w:rFonts w:ascii="Tahoma" w:hAnsi="Tahoma" w:cs="Tahoma"/>
      <w:sz w:val="16"/>
      <w:szCs w:val="16"/>
    </w:rPr>
  </w:style>
  <w:style w:type="character" w:styleId="PageNumber">
    <w:name w:val="page number"/>
    <w:basedOn w:val="DefaultParagraphFont"/>
    <w:rsid w:val="00BE418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E4180"/>
  </w:style>
  <w:style w:type="character" w:styleId="Hyperlink">
    <w:name w:val="Hyperlink"/>
    <w:uiPriority w:val="99"/>
    <w:rsid w:val="00BE4180"/>
    <w:rPr>
      <w:color w:val="0000FF"/>
      <w:u w:val="single"/>
      <w:lang w:val="en-GB"/>
    </w:rPr>
  </w:style>
  <w:style w:type="character" w:styleId="FollowedHyperlink">
    <w:name w:val="FollowedHyperlink"/>
    <w:semiHidden/>
    <w:rsid w:val="00BE4180"/>
    <w:rPr>
      <w:color w:val="FF0000"/>
      <w:u w:val="single"/>
    </w:rPr>
  </w:style>
  <w:style w:type="character" w:styleId="CommentReference">
    <w:name w:val="annotation reference"/>
    <w:semiHidden/>
    <w:rsid w:val="00BE4180"/>
    <w:rPr>
      <w:sz w:val="16"/>
      <w:szCs w:val="16"/>
    </w:rPr>
  </w:style>
  <w:style w:type="paragraph" w:styleId="CommentText">
    <w:name w:val="annotation text"/>
    <w:basedOn w:val="Normal"/>
    <w:link w:val="CommentTextChar"/>
    <w:rsid w:val="00BE4180"/>
  </w:style>
  <w:style w:type="paragraph" w:styleId="CommentSubject">
    <w:name w:val="annotation subject"/>
    <w:basedOn w:val="CommentText"/>
    <w:next w:val="CommentText"/>
    <w:semiHidden/>
    <w:rsid w:val="00BE4180"/>
    <w:rPr>
      <w:b/>
      <w:bCs/>
    </w:rPr>
  </w:style>
  <w:style w:type="character" w:customStyle="1" w:styleId="Heading1Char">
    <w:name w:val="Heading 1 Char"/>
    <w:aliases w:val="H1 Char,Memo Heading 1 Char,h1 + 11 pt Char,Before:  6 pt Char,After:  0 pt Char"/>
    <w:link w:val="Heading1"/>
    <w:rsid w:val="00BE4180"/>
    <w:rPr>
      <w:rFonts w:ascii="Arial" w:eastAsia="Times New Roman" w:hAnsi="Arial" w:cs="Arial"/>
      <w:sz w:val="36"/>
      <w:szCs w:val="36"/>
      <w:lang w:val="en-GB"/>
    </w:rPr>
  </w:style>
  <w:style w:type="paragraph" w:customStyle="1" w:styleId="B1">
    <w:name w:val="B1"/>
    <w:basedOn w:val="List"/>
    <w:link w:val="B1Char"/>
    <w:rsid w:val="00BE4180"/>
    <w:pPr>
      <w:spacing w:after="180"/>
      <w:jc w:val="left"/>
    </w:pPr>
    <w:rPr>
      <w:lang w:eastAsia="en-US"/>
    </w:rPr>
  </w:style>
  <w:style w:type="paragraph" w:customStyle="1" w:styleId="B2">
    <w:name w:val="B2"/>
    <w:basedOn w:val="List2"/>
    <w:link w:val="B2Char"/>
    <w:rsid w:val="00BE4180"/>
    <w:pPr>
      <w:spacing w:after="180"/>
      <w:jc w:val="left"/>
    </w:pPr>
    <w:rPr>
      <w:lang w:eastAsia="en-US"/>
    </w:rPr>
  </w:style>
  <w:style w:type="paragraph" w:customStyle="1" w:styleId="B3">
    <w:name w:val="B3"/>
    <w:basedOn w:val="List3"/>
    <w:link w:val="B3Char"/>
    <w:rsid w:val="00BE4180"/>
    <w:pPr>
      <w:spacing w:after="180"/>
      <w:jc w:val="left"/>
    </w:pPr>
    <w:rPr>
      <w:lang w:eastAsia="en-US"/>
    </w:rPr>
  </w:style>
  <w:style w:type="paragraph" w:customStyle="1" w:styleId="B4">
    <w:name w:val="B4"/>
    <w:basedOn w:val="List4"/>
    <w:link w:val="B4Char"/>
    <w:rsid w:val="00BE4180"/>
    <w:pPr>
      <w:spacing w:after="180"/>
      <w:jc w:val="left"/>
    </w:pPr>
    <w:rPr>
      <w:lang w:eastAsia="en-US"/>
    </w:rPr>
  </w:style>
  <w:style w:type="paragraph" w:customStyle="1" w:styleId="Proposal">
    <w:name w:val="Proposal"/>
    <w:basedOn w:val="Normal"/>
    <w:rsid w:val="00BE418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E4180"/>
    <w:rPr>
      <w:rFonts w:ascii="Arial" w:eastAsia="Times New Roman" w:hAnsi="Arial"/>
      <w:lang w:val="en-GB"/>
    </w:rPr>
  </w:style>
  <w:style w:type="paragraph" w:customStyle="1" w:styleId="B5">
    <w:name w:val="B5"/>
    <w:basedOn w:val="List5"/>
    <w:link w:val="B5Char"/>
    <w:rsid w:val="00BE4180"/>
    <w:pPr>
      <w:spacing w:after="180"/>
      <w:jc w:val="left"/>
    </w:pPr>
    <w:rPr>
      <w:lang w:eastAsia="en-US"/>
    </w:rPr>
  </w:style>
  <w:style w:type="paragraph" w:customStyle="1" w:styleId="EX">
    <w:name w:val="EX"/>
    <w:basedOn w:val="Normal"/>
    <w:rsid w:val="00BE4180"/>
    <w:pPr>
      <w:keepLines/>
      <w:spacing w:after="180"/>
      <w:ind w:left="1702" w:hanging="1418"/>
      <w:jc w:val="left"/>
    </w:pPr>
    <w:rPr>
      <w:lang w:eastAsia="en-US"/>
    </w:rPr>
  </w:style>
  <w:style w:type="paragraph" w:customStyle="1" w:styleId="EW">
    <w:name w:val="EW"/>
    <w:basedOn w:val="EX"/>
    <w:rsid w:val="00BE4180"/>
    <w:pPr>
      <w:spacing w:after="0"/>
    </w:pPr>
  </w:style>
  <w:style w:type="paragraph" w:customStyle="1" w:styleId="TAL">
    <w:name w:val="TAL"/>
    <w:basedOn w:val="Normal"/>
    <w:link w:val="TALChar"/>
    <w:rsid w:val="00BE4180"/>
    <w:pPr>
      <w:keepNext/>
      <w:keepLines/>
      <w:spacing w:after="0"/>
      <w:jc w:val="left"/>
    </w:pPr>
    <w:rPr>
      <w:sz w:val="18"/>
      <w:lang w:eastAsia="en-US"/>
    </w:rPr>
  </w:style>
  <w:style w:type="paragraph" w:customStyle="1" w:styleId="TAC">
    <w:name w:val="TAC"/>
    <w:basedOn w:val="TAL"/>
    <w:rsid w:val="00BE4180"/>
    <w:pPr>
      <w:jc w:val="center"/>
    </w:pPr>
  </w:style>
  <w:style w:type="paragraph" w:customStyle="1" w:styleId="TAH">
    <w:name w:val="TAH"/>
    <w:basedOn w:val="TAC"/>
    <w:link w:val="TAHCar"/>
    <w:rsid w:val="00BE4180"/>
    <w:rPr>
      <w:b/>
    </w:rPr>
  </w:style>
  <w:style w:type="paragraph" w:customStyle="1" w:styleId="TAN">
    <w:name w:val="TAN"/>
    <w:basedOn w:val="TAL"/>
    <w:link w:val="TANChar"/>
    <w:rsid w:val="00BE4180"/>
    <w:pPr>
      <w:ind w:left="851" w:hanging="851"/>
    </w:pPr>
  </w:style>
  <w:style w:type="paragraph" w:customStyle="1" w:styleId="TAR">
    <w:name w:val="TAR"/>
    <w:basedOn w:val="TAL"/>
    <w:rsid w:val="00BE4180"/>
    <w:pPr>
      <w:jc w:val="right"/>
    </w:pPr>
  </w:style>
  <w:style w:type="paragraph" w:customStyle="1" w:styleId="TH">
    <w:name w:val="TH"/>
    <w:basedOn w:val="Normal"/>
    <w:link w:val="THChar"/>
    <w:rsid w:val="00BE4180"/>
    <w:pPr>
      <w:keepNext/>
      <w:keepLines/>
      <w:spacing w:before="60" w:after="180"/>
      <w:jc w:val="center"/>
    </w:pPr>
    <w:rPr>
      <w:b/>
      <w:lang w:eastAsia="en-US"/>
    </w:rPr>
  </w:style>
  <w:style w:type="paragraph" w:customStyle="1" w:styleId="TF">
    <w:name w:val="TF"/>
    <w:aliases w:val="left"/>
    <w:basedOn w:val="TH"/>
    <w:link w:val="TFChar"/>
    <w:rsid w:val="00BE4180"/>
    <w:pPr>
      <w:keepNext w:val="0"/>
      <w:spacing w:before="0" w:after="240"/>
    </w:pPr>
  </w:style>
  <w:style w:type="paragraph" w:customStyle="1" w:styleId="TT">
    <w:name w:val="TT"/>
    <w:basedOn w:val="Heading1"/>
    <w:next w:val="Normal"/>
    <w:rsid w:val="00BE4180"/>
    <w:pPr>
      <w:numPr>
        <w:numId w:val="0"/>
      </w:numPr>
      <w:ind w:left="1134" w:hanging="1134"/>
      <w:outlineLvl w:val="9"/>
    </w:pPr>
    <w:rPr>
      <w:rFonts w:cs="Times New Roman"/>
      <w:szCs w:val="20"/>
      <w:lang w:eastAsia="en-US"/>
    </w:rPr>
  </w:style>
  <w:style w:type="paragraph" w:customStyle="1" w:styleId="ZA">
    <w:name w:val="ZA"/>
    <w:rsid w:val="00BE4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1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BE41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BE4180"/>
  </w:style>
  <w:style w:type="paragraph" w:customStyle="1" w:styleId="ZH">
    <w:name w:val="ZH"/>
    <w:rsid w:val="00BE41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BE41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BE4180"/>
    <w:pPr>
      <w:framePr w:hRule="auto" w:wrap="notBeside" w:y="852"/>
    </w:pPr>
    <w:rPr>
      <w:i w:val="0"/>
      <w:sz w:val="40"/>
    </w:rPr>
  </w:style>
  <w:style w:type="paragraph" w:customStyle="1" w:styleId="ZU">
    <w:name w:val="ZU"/>
    <w:rsid w:val="00BE4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180"/>
    <w:pPr>
      <w:framePr w:wrap="notBeside" w:y="16161"/>
    </w:pPr>
  </w:style>
  <w:style w:type="paragraph" w:customStyle="1" w:styleId="FP">
    <w:name w:val="FP"/>
    <w:basedOn w:val="Normal"/>
    <w:rsid w:val="00BE4180"/>
    <w:pPr>
      <w:spacing w:after="0"/>
      <w:jc w:val="left"/>
    </w:pPr>
    <w:rPr>
      <w:lang w:eastAsia="en-US"/>
    </w:rPr>
  </w:style>
  <w:style w:type="paragraph" w:customStyle="1" w:styleId="Observation">
    <w:name w:val="Observation"/>
    <w:basedOn w:val="Proposal"/>
    <w:qFormat/>
    <w:rsid w:val="00BE4180"/>
    <w:pPr>
      <w:numPr>
        <w:numId w:val="9"/>
      </w:numPr>
      <w:ind w:left="1701" w:hanging="1701"/>
    </w:pPr>
  </w:style>
  <w:style w:type="paragraph" w:styleId="TableofFigures">
    <w:name w:val="table of figures"/>
    <w:basedOn w:val="Normal"/>
    <w:next w:val="Normal"/>
    <w:uiPriority w:val="99"/>
    <w:rsid w:val="00BE4180"/>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sv-SE"/>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sv-SE"/>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sv-S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character" w:customStyle="1" w:styleId="CharChar7">
    <w:name w:val="Char Char7"/>
    <w:rsid w:val="00A17CBB"/>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7284365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s>
</file>

<file path=customXml/itemProps1.xml><?xml version="1.0" encoding="utf-8"?>
<ds:datastoreItem xmlns:ds="http://schemas.openxmlformats.org/officeDocument/2006/customXml" ds:itemID="{C73134BB-231C-4636-83FD-082ABA9425D2}">
  <ds:schemaRefs>
    <ds:schemaRef ds:uri="http://schemas.microsoft.com/office/2006/metadata/longProperties"/>
  </ds:schemaRefs>
</ds:datastoreItem>
</file>

<file path=customXml/itemProps2.xml><?xml version="1.0" encoding="utf-8"?>
<ds:datastoreItem xmlns:ds="http://schemas.openxmlformats.org/officeDocument/2006/customXml" ds:itemID="{192D3A64-1820-4B4D-87EC-C94FB0AD6851}">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5E135A32-AFC2-4F59-A8A2-4AF46D29F672}"/>
</file>

<file path=customXml/itemProps4.xml><?xml version="1.0" encoding="utf-8"?>
<ds:datastoreItem xmlns:ds="http://schemas.openxmlformats.org/officeDocument/2006/customXml" ds:itemID="{BBE93BC2-5E1D-442E-B3FA-64565523F8BC}">
  <ds:schemaRefs>
    <ds:schemaRef ds:uri="http://schemas.microsoft.com/sharepoint/v3/contenttype/forms"/>
  </ds:schemaRefs>
</ds:datastoreItem>
</file>

<file path=customXml/itemProps5.xml><?xml version="1.0" encoding="utf-8"?>
<ds:datastoreItem xmlns:ds="http://schemas.openxmlformats.org/officeDocument/2006/customXml" ds:itemID="{0E0F1870-0A73-412E-9CB8-D26D4E46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3GPP; Ericsson; TDoc</cp:keywords>
  <cp:lastModifiedBy>Congchi</cp:lastModifiedBy>
  <cp:revision>22</cp:revision>
  <cp:lastPrinted>2008-01-31T07:09:00Z</cp:lastPrinted>
  <dcterms:created xsi:type="dcterms:W3CDTF">2019-08-09T07:17:00Z</dcterms:created>
  <dcterms:modified xsi:type="dcterms:W3CDTF">2019-08-15T14:24:00Z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5NUHHDQN7SK2-1476151046-41273</vt:lpwstr>
  </property>
  <property fmtid="{D5CDD505-2E9C-101B-9397-08002B2CF9AE}" pid="13" name="_dlc_DocIdItemGuid">
    <vt:lpwstr>707f9298-eaf6-4e5e-a85e-7b1c09a9bde9</vt:lpwstr>
  </property>
  <property fmtid="{D5CDD505-2E9C-101B-9397-08002B2CF9AE}" pid="14" name="_dlc_DocIdUrl">
    <vt:lpwstr>https://ericsson.sharepoint.com/sites/star/_layouts/15/DocIdRedir.aspx?ID=5NUHHDQN7SK2-1476151046-41273, 5NUHHDQN7SK2-1476151046-41273</vt:lpwstr>
  </property>
  <property fmtid="{D5CDD505-2E9C-101B-9397-08002B2CF9AE}" pid="15" name="xd_Signature">
    <vt:lpwstr/>
  </property>
  <property fmtid="{D5CDD505-2E9C-101B-9397-08002B2CF9AE}" pid="16" name="display_urn:schemas-microsoft-com:office:office#Editor">
    <vt:lpwstr>Gabor Fodor</vt:lpwstr>
  </property>
  <property fmtid="{D5CDD505-2E9C-101B-9397-08002B2CF9AE}" pid="17" name="Order">
    <vt:r8>2961700</vt:r8>
  </property>
  <property fmtid="{D5CDD505-2E9C-101B-9397-08002B2CF9AE}" pid="18" name="ComplianceAssetId">
    <vt:lpwstr/>
  </property>
  <property fmtid="{D5CDD505-2E9C-101B-9397-08002B2CF9AE}" pid="19" name="TemplateUrl">
    <vt:lpwstr/>
  </property>
  <property fmtid="{D5CDD505-2E9C-101B-9397-08002B2CF9AE}" pid="20" name="xd_ProgID">
    <vt:lpwstr/>
  </property>
  <property fmtid="{D5CDD505-2E9C-101B-9397-08002B2CF9AE}" pid="21" name="SharedWithUsers">
    <vt:lpwstr/>
  </property>
  <property fmtid="{D5CDD505-2E9C-101B-9397-08002B2CF9AE}" pid="22" name="display_urn:schemas-microsoft-com:office:office#Author">
    <vt:lpwstr>Marco Belleschi</vt:lpwstr>
  </property>
  <property fmtid="{D5CDD505-2E9C-101B-9397-08002B2CF9AE}" pid="23" name="ContentTypeId">
    <vt:lpwstr>0x010100F3E9551B3FDDA24EBF0A209BAAD637CA</vt:lpwstr>
  </property>
</Properties>
</file>